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</w:p>
    <w:p>
      <w:pPr>
        <w:spacing w:line="560" w:lineRule="atLeast"/>
        <w:jc w:val="center"/>
        <w:rPr>
          <w:rFonts w:hint="eastAsia" w:ascii="黑体" w:hAnsi="黑体" w:eastAsia="黑体" w:cstheme="majorEastAsia"/>
          <w:sz w:val="32"/>
          <w:szCs w:val="32"/>
        </w:rPr>
      </w:pPr>
      <w:bookmarkStart w:id="0" w:name="_GoBack"/>
      <w:r>
        <w:rPr>
          <w:rFonts w:hint="eastAsia" w:ascii="黑体" w:hAnsi="黑体" w:eastAsia="黑体" w:cstheme="majorEastAsia"/>
          <w:sz w:val="32"/>
          <w:szCs w:val="32"/>
        </w:rPr>
        <w:t>江西智慧海绵集团2021年度公开招聘开考及考试形式情况</w:t>
      </w:r>
    </w:p>
    <w:bookmarkEnd w:id="0"/>
    <w:p>
      <w:pPr>
        <w:spacing w:line="560" w:lineRule="atLeast"/>
        <w:jc w:val="center"/>
        <w:rPr>
          <w:rFonts w:hint="eastAsia" w:ascii="黑体" w:hAnsi="黑体" w:eastAsia="黑体" w:cstheme="majorEastAsia"/>
          <w:sz w:val="32"/>
          <w:szCs w:val="32"/>
        </w:rPr>
      </w:pPr>
    </w:p>
    <w:tbl>
      <w:tblPr>
        <w:tblStyle w:val="2"/>
        <w:tblW w:w="93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01"/>
        <w:gridCol w:w="1701"/>
        <w:gridCol w:w="1134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岗位开考情况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考试形式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511 - 一级注册建造师(水利水电)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510 - 一级注册建造师(市政)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509 - 一级注册建造师(房建)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508 - 资质维护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507 - 经营部副部长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506 - 工程造价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505 - 工程管理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504 - 工程部副部长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503 - 会计/出纳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降低开考比例1：2，正常开考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502 - 人事管理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江西智慧海绵城市建设工程有限公司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501 - 行政文秘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410 - 一级注册建造师（市政）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降低开考比例1：2，正常开考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409 - 一级注册建造师（房建）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降低开考比例1：2，正常开考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计划招聘3人，核减人数1人，现招聘2人。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408 - 专职安全员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407 - 成本核算员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406 - 成本核算主管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405 - 成本审计部部长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404 - 人事管理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403 - 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402 - 行政文秘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萍乡市建筑工程有限责任公司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401 - 党务管理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萍乡市鼎鑫置业有限公司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305 - 会计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萍乡市鼎鑫置业有限公司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304 - 营销策划主管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营销类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萍乡市鼎鑫置业有限公司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303 - 工程主管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萍乡市鼎鑫置业有限公司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302 - 成本管理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降低开考比例1：2，正常开考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萍乡市鼎鑫置业有限公司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301 - 审计合约部副部长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成本造价类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江西安源路桥集团有限公司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204 - 项目经理（房建）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江西安源路桥集团有限公司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203 - 项目经理（市政）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江西安源路桥集团有限公司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202 - 工程造价/市场经营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工程技术类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专业面试+综合面试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江西安源路桥集团有限公司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201 - 会计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海绵集团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105 - 财务部副部长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海绵集团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104 - 市场经营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营销类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海绵集团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103 - 采购管理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海绵集团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102 - 行政部副部长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取消招聘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海绵集团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101 - 党群人事部副部长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正常开考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综合笔试+综合面试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73A8"/>
    <w:rsid w:val="106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2021-05-18T06:23:00Z</dcterms:created>
  <dc:creator>好人</dc:creator>
  <cp:lastModifiedBy>好人</cp:lastModifiedBy>
  <dcterms:modified xsi:type="dcterms:W3CDTF">2021-05-18T06:23:48Z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2DA397367C5E414B9E0EC5A6322FB4C8</vt:lpwstr>
  </property>
</Properties>
</file>