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924"/>
        <w:gridCol w:w="1326"/>
        <w:gridCol w:w="4023"/>
        <w:gridCol w:w="5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抚州东临新区共生沥青混凝土有限公司</w:t>
            </w:r>
            <w:r>
              <w:rPr>
                <w:rFonts w:hint="eastAsia" w:ascii="仿宋" w:hAnsi="仿宋" w:eastAsia="仿宋" w:cs="仿宋"/>
                <w:b/>
                <w:bCs/>
                <w:i w:val="0"/>
                <w:iCs w:val="0"/>
                <w:color w:val="000000"/>
                <w:kern w:val="0"/>
                <w:sz w:val="32"/>
                <w:szCs w:val="32"/>
                <w:u w:val="none"/>
                <w:lang w:val="en-US" w:eastAsia="zh-CN" w:bidi="ar"/>
              </w:rPr>
              <w:br w:type="textWrapping"/>
            </w:r>
            <w:r>
              <w:rPr>
                <w:rFonts w:hint="eastAsia" w:ascii="仿宋" w:hAnsi="仿宋" w:eastAsia="仿宋" w:cs="仿宋"/>
                <w:b/>
                <w:bCs/>
                <w:i w:val="0"/>
                <w:iCs w:val="0"/>
                <w:color w:val="000000"/>
                <w:kern w:val="0"/>
                <w:sz w:val="32"/>
                <w:szCs w:val="32"/>
                <w:u w:val="none"/>
                <w:lang w:val="en-US" w:eastAsia="zh-CN" w:bidi="ar"/>
              </w:rPr>
              <w:t>招聘岗位信息表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9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序号</w:t>
            </w:r>
          </w:p>
        </w:tc>
        <w:tc>
          <w:tcPr>
            <w:tcW w:w="19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岗位名称</w:t>
            </w:r>
          </w:p>
        </w:tc>
        <w:tc>
          <w:tcPr>
            <w:tcW w:w="13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招聘数量</w:t>
            </w:r>
          </w:p>
        </w:tc>
        <w:tc>
          <w:tcPr>
            <w:tcW w:w="40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32"/>
                <w:szCs w:val="32"/>
                <w:u w:val="none"/>
                <w:lang w:val="en-US"/>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岗位职责</w:t>
            </w:r>
          </w:p>
        </w:tc>
        <w:tc>
          <w:tcPr>
            <w:tcW w:w="5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32"/>
                <w:szCs w:val="32"/>
                <w:u w:val="none"/>
                <w:lang w:val="en-US" w:eastAsia="zh-CN"/>
              </w:rPr>
            </w:pPr>
            <w:r>
              <w:rPr>
                <w:rFonts w:hint="eastAsia" w:ascii="方正仿宋_GB2312" w:hAnsi="方正仿宋_GB2312" w:eastAsia="方正仿宋_GB2312" w:cs="方正仿宋_GB2312"/>
                <w:b/>
                <w:bCs/>
                <w:i w:val="0"/>
                <w:iCs w:val="0"/>
                <w:color w:val="000000"/>
                <w:sz w:val="32"/>
                <w:szCs w:val="32"/>
                <w:u w:val="none"/>
                <w:lang w:val="en-US" w:eastAsia="zh-CN"/>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8" w:hRule="atLeast"/>
        </w:trPr>
        <w:tc>
          <w:tcPr>
            <w:tcW w:w="953"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192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lang w:val="en-US" w:eastAsia="zh-CN"/>
              </w:rPr>
              <w:t>生产厂长</w:t>
            </w:r>
          </w:p>
        </w:tc>
        <w:tc>
          <w:tcPr>
            <w:tcW w:w="132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4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指挥、协调</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的整体运作，建立健全各项规章制度，做好部门</w:t>
            </w:r>
            <w:r>
              <w:rPr>
                <w:rFonts w:hint="eastAsia" w:ascii="仿宋_GB2312" w:hAnsi="仿宋_GB2312" w:eastAsia="仿宋_GB2312" w:cs="仿宋_GB2312"/>
                <w:b w:val="0"/>
                <w:bCs w:val="0"/>
                <w:color w:val="auto"/>
                <w:sz w:val="32"/>
                <w:szCs w:val="32"/>
                <w:lang w:val="en-US" w:eastAsia="zh-CN"/>
              </w:rPr>
              <w:t>间</w:t>
            </w:r>
            <w:r>
              <w:rPr>
                <w:rFonts w:hint="eastAsia" w:ascii="仿宋_GB2312" w:hAnsi="仿宋_GB2312" w:eastAsia="仿宋_GB2312" w:cs="仿宋_GB2312"/>
                <w:b w:val="0"/>
                <w:bCs w:val="0"/>
                <w:color w:val="auto"/>
                <w:sz w:val="32"/>
                <w:szCs w:val="32"/>
              </w:rPr>
              <w:t>工作的沟通与协调；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rPr>
              <w:t>全面负责公司的安全生</w:t>
            </w:r>
            <w:r>
              <w:rPr>
                <w:rFonts w:hint="eastAsia" w:ascii="仿宋_GB2312" w:hAnsi="仿宋_GB2312" w:eastAsia="仿宋_GB2312" w:cs="仿宋_GB2312"/>
                <w:b w:val="0"/>
                <w:bCs w:val="0"/>
                <w:color w:val="auto"/>
                <w:sz w:val="32"/>
                <w:szCs w:val="32"/>
                <w:lang w:val="en-US" w:eastAsia="zh-CN"/>
              </w:rPr>
              <w:t>产</w:t>
            </w:r>
            <w:r>
              <w:rPr>
                <w:rFonts w:hint="eastAsia" w:ascii="仿宋_GB2312" w:hAnsi="仿宋_GB2312" w:eastAsia="仿宋_GB2312" w:cs="仿宋_GB2312"/>
                <w:b w:val="0"/>
                <w:bCs w:val="0"/>
                <w:color w:val="auto"/>
                <w:sz w:val="32"/>
                <w:szCs w:val="32"/>
              </w:rPr>
              <w:t>工作，定期对公司员工进行安全教育，提高员工安全生产意识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rPr>
              <w:t>加强生产经营管理，不断提高企业管理素质，确保全面完成任期责任目标和年度方针目标，不断提高企业经济效益。</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p>
        </w:tc>
        <w:tc>
          <w:tcPr>
            <w:tcW w:w="58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leftChars="0" w:firstLine="0" w:firstLineChars="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iCs w:val="0"/>
                <w:color w:val="auto"/>
                <w:kern w:val="0"/>
                <w:sz w:val="32"/>
                <w:szCs w:val="32"/>
                <w:u w:val="none"/>
                <w:lang w:val="en-US" w:eastAsia="zh-CN" w:bidi="ar"/>
              </w:rPr>
              <w:t>大专以上学历，年龄30-55周岁 ，条件优秀者可放宽条件；</w:t>
            </w:r>
          </w:p>
          <w:p>
            <w:pPr>
              <w:widowControl/>
              <w:spacing w:line="360" w:lineRule="exact"/>
              <w:ind w:left="0" w:leftChars="0" w:firstLine="0" w:firstLineChars="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2.5年以上生产管理工作经验，对沥青、水稳或商混生产行业的运营业务模式有一定程度的实操能力的优先，能独立打理生产厂全盘工作；</w:t>
            </w:r>
          </w:p>
          <w:p>
            <w:pPr>
              <w:widowControl/>
              <w:numPr>
                <w:ilvl w:val="-1"/>
                <w:numId w:val="0"/>
              </w:numPr>
              <w:spacing w:line="360" w:lineRule="exact"/>
              <w:ind w:left="0" w:leftChars="0" w:firstLine="0" w:firstLineChars="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3.具有企业管理、生产管理、产品管理、质量管理、设备管理等相关专业知识；</w:t>
            </w:r>
          </w:p>
          <w:p>
            <w:pPr>
              <w:widowControl/>
              <w:numPr>
                <w:ilvl w:val="0"/>
                <w:numId w:val="1"/>
              </w:numPr>
              <w:spacing w:line="360" w:lineRule="exact"/>
              <w:ind w:left="0" w:leftChars="0" w:firstLine="0" w:firstLineChars="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具有较强的计划执行能力，条理性和逻辑性。</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4" w:hRule="atLeast"/>
        </w:trPr>
        <w:tc>
          <w:tcPr>
            <w:tcW w:w="953"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w:t>
            </w:r>
          </w:p>
        </w:tc>
        <w:tc>
          <w:tcPr>
            <w:tcW w:w="192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lang w:val="en-US" w:eastAsia="zh-CN"/>
              </w:rPr>
              <w:t>销售部经理</w:t>
            </w:r>
          </w:p>
        </w:tc>
        <w:tc>
          <w:tcPr>
            <w:tcW w:w="132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40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1.负责购销合同内容、对接洽谈推进项目进行运营的总体策划及实施；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2.负责对已签约项目进行后续跟踪管理；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3.根据项目运营情况，有针对性地定期形成项目运营分析报告，及时发现业务风险点，并提出行之有效的控制措施；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4.对客户关系和项目资源进行维护，协调项目关系，整合项目相关的资源；</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5.协助参与公司运营管理体系的构建工作，优化运营管理流程；</w:t>
            </w:r>
          </w:p>
          <w:p>
            <w:pPr>
              <w:widowControl/>
              <w:spacing w:line="360" w:lineRule="exact"/>
              <w:jc w:val="left"/>
              <w:textAlignment w:val="cente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6.关注产业发展动向；</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auto"/>
                <w:kern w:val="0"/>
                <w:sz w:val="32"/>
                <w:szCs w:val="32"/>
                <w:u w:val="none"/>
                <w:lang w:val="en-US" w:eastAsia="zh-CN" w:bidi="ar"/>
              </w:rPr>
              <w:t>7.完成上级交办的其他工作。</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1.</w:t>
            </w:r>
            <w:r>
              <w:rPr>
                <w:rFonts w:hint="eastAsia" w:ascii="仿宋_GB2312" w:hAnsi="仿宋_GB2312" w:eastAsia="仿宋_GB2312" w:cs="仿宋_GB2312"/>
                <w:b w:val="0"/>
                <w:bCs w:val="0"/>
                <w:color w:val="auto"/>
                <w:sz w:val="32"/>
                <w:szCs w:val="32"/>
                <w:lang w:val="en-US" w:eastAsia="zh-CN"/>
              </w:rPr>
              <w:t>30-45周岁</w:t>
            </w:r>
            <w:r>
              <w:rPr>
                <w:rFonts w:hint="eastAsia" w:ascii="仿宋_GB2312" w:hAnsi="仿宋_GB2312" w:eastAsia="仿宋_GB2312" w:cs="仿宋_GB2312"/>
                <w:i w:val="0"/>
                <w:iCs w:val="0"/>
                <w:color w:val="auto"/>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2.具有5年及以上国有企业、上市公司或中大型公司或中大型公司经营管理相关工作经验，对熟悉沥青、水稳或商混生产行业的运营业务模式有一定程度的了解与实操能力的优先；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xml:space="preserve">3.具备良好的人际交往能力、沟通能力、团队协作能力、解决复杂问题的能力；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4.能够熟练操作办公软件和办公设备，工作作风细致、严谨，有较强的工作热情和责任感；</w:t>
            </w:r>
          </w:p>
          <w:p>
            <w:pPr>
              <w:widowControl/>
              <w:spacing w:line="360" w:lineRule="exact"/>
              <w:jc w:val="left"/>
              <w:textAlignment w:val="cente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5.</w:t>
            </w:r>
            <w:r>
              <w:rPr>
                <w:rFonts w:hint="eastAsia" w:ascii="仿宋_GB2312" w:hAnsi="仿宋_GB2312" w:eastAsia="仿宋_GB2312" w:cs="仿宋_GB2312"/>
                <w:color w:val="auto"/>
                <w:kern w:val="0"/>
                <w:sz w:val="32"/>
                <w:szCs w:val="32"/>
                <w:u w:val="none"/>
                <w:lang w:val="en-US" w:eastAsia="zh-CN" w:bidi="ar"/>
              </w:rPr>
              <w:t>具有良好的风险管理和合规意识；</w:t>
            </w:r>
          </w:p>
          <w:p>
            <w:pPr>
              <w:pStyle w:val="4"/>
              <w:ind w:left="0" w:leftChars="0" w:firstLine="0" w:firstLineChars="0"/>
              <w:rPr>
                <w:rFonts w:hint="eastAsia" w:ascii="仿宋_GB2312" w:hAnsi="仿宋_GB2312" w:eastAsia="仿宋_GB2312" w:cs="仿宋_GB2312"/>
                <w:sz w:val="32"/>
                <w:szCs w:val="32"/>
                <w:lang w:val="en-US" w:eastAsia="zh-CN"/>
              </w:rPr>
            </w:pP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p>
        </w:tc>
      </w:tr>
    </w:tbl>
    <w:p>
      <w:pPr>
        <w:pStyle w:val="4"/>
        <w:sectPr>
          <w:pgSz w:w="16838" w:h="11906" w:orient="landscape"/>
          <w:pgMar w:top="1134" w:right="1440" w:bottom="1134" w:left="1440" w:header="851" w:footer="992" w:gutter="0"/>
          <w:cols w:space="0" w:num="1"/>
          <w:rtlGutter w:val="0"/>
          <w:docGrid w:type="lines" w:linePitch="319" w:charSpace="0"/>
        </w:sectPr>
      </w:pPr>
      <w:bookmarkStart w:id="0" w:name="_GoBack"/>
      <w:bookmarkEnd w:id="0"/>
    </w:p>
    <w:p/>
    <w:sectPr>
      <w:pgSz w:w="11906" w:h="16838"/>
      <w:pgMar w:top="850" w:right="1134" w:bottom="850"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4B08D307-E8E9-4DAF-A6D5-C7E2475D9CDB}"/>
  </w:font>
  <w:font w:name="仿宋">
    <w:panose1 w:val="02010609060101010101"/>
    <w:charset w:val="86"/>
    <w:family w:val="modern"/>
    <w:pitch w:val="default"/>
    <w:sig w:usb0="800002BF" w:usb1="38CF7CFA" w:usb2="00000016" w:usb3="00000000" w:csb0="00040001" w:csb1="00000000"/>
    <w:embedRegular r:id="rId2" w:fontKey="{05BAD4AB-48DF-4E51-ADD5-7186BB4AF0FA}"/>
  </w:font>
  <w:font w:name="仿宋_GB2312">
    <w:panose1 w:val="02010609030101010101"/>
    <w:charset w:val="86"/>
    <w:family w:val="auto"/>
    <w:pitch w:val="default"/>
    <w:sig w:usb0="00000001" w:usb1="080E0000" w:usb2="00000000" w:usb3="00000000" w:csb0="00040000" w:csb1="00000000"/>
    <w:embedRegular r:id="rId3" w:fontKey="{821E41D8-5DC8-4186-BF33-BB52D188ED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47B13"/>
    <w:multiLevelType w:val="singleLevel"/>
    <w:tmpl w:val="E7847B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DA0NmY2YzJiYTU5MTM2YmE1MDRjZjczMjBjODYifQ=="/>
  </w:docVars>
  <w:rsids>
    <w:rsidRoot w:val="10A074A2"/>
    <w:rsid w:val="0BE045B6"/>
    <w:rsid w:val="0F255367"/>
    <w:rsid w:val="10A074A2"/>
    <w:rsid w:val="12AA6554"/>
    <w:rsid w:val="17405038"/>
    <w:rsid w:val="2B306918"/>
    <w:rsid w:val="314F01E7"/>
    <w:rsid w:val="36CB7D83"/>
    <w:rsid w:val="383C4522"/>
    <w:rsid w:val="39A514E8"/>
    <w:rsid w:val="3AC802EF"/>
    <w:rsid w:val="3C0F1536"/>
    <w:rsid w:val="425F3C2F"/>
    <w:rsid w:val="4B573A2A"/>
    <w:rsid w:val="4E764710"/>
    <w:rsid w:val="5649040E"/>
    <w:rsid w:val="6D047B27"/>
    <w:rsid w:val="72FE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ody Text First Indent 2"/>
    <w:basedOn w:val="3"/>
    <w:next w:val="1"/>
    <w:unhideWhenUsed/>
    <w:qFormat/>
    <w:uiPriority w:val="99"/>
    <w:pPr>
      <w:ind w:firstLine="420" w:firstLineChars="200"/>
    </w:pPr>
  </w:style>
  <w:style w:type="character" w:customStyle="1" w:styleId="7">
    <w:name w:val="font31"/>
    <w:basedOn w:val="6"/>
    <w:qFormat/>
    <w:uiPriority w:val="0"/>
    <w:rPr>
      <w:rFonts w:hint="eastAsia" w:ascii="方正仿宋_GB2312" w:hAnsi="方正仿宋_GB2312" w:eastAsia="方正仿宋_GB2312" w:cs="方正仿宋_GB231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2023-12-07T07:21:00Z</dcterms:created>
  <dc:creator>咳咳</dc:creator>
  <cp:lastModifiedBy>yangling</cp:lastModifiedBy>
  <dcterms:modified xsi:type="dcterms:W3CDTF">2023-12-15T02:36:10Z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3C6FD561CB814843843F4D79E72CBAF9_13</vt:lpwstr>
  </property>
</Properties>
</file>