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contextualSpacing/>
        <w:jc w:val="left"/>
        <w:rPr>
          <w:rFonts w:ascii="仿宋_GB2312" w:eastAsia="仿宋_GB2312"/>
          <w:b/>
          <w:bCs/>
          <w:sz w:val="28"/>
          <w:szCs w:val="32"/>
        </w:rPr>
      </w:pPr>
      <w:r>
        <w:rPr>
          <w:rFonts w:hint="eastAsia" w:ascii="仿宋_GB2312" w:eastAsia="仿宋_GB2312"/>
          <w:b/>
          <w:bCs/>
          <w:sz w:val="28"/>
          <w:szCs w:val="32"/>
        </w:rPr>
        <w:t>附件</w:t>
      </w:r>
      <w:r>
        <w:rPr>
          <w:rFonts w:hint="eastAsia" w:ascii="仿宋_GB2312" w:eastAsia="仿宋_GB2312"/>
          <w:b/>
          <w:bCs/>
          <w:sz w:val="28"/>
          <w:szCs w:val="32"/>
          <w:lang w:val="en-US" w:eastAsia="zh-CN"/>
        </w:rPr>
        <w:t>2</w:t>
      </w:r>
      <w:r>
        <w:rPr>
          <w:rFonts w:hint="eastAsia" w:ascii="仿宋_GB2312" w:eastAsia="仿宋_GB2312"/>
          <w:b/>
          <w:bCs/>
          <w:sz w:val="28"/>
          <w:szCs w:val="32"/>
        </w:rPr>
        <w:t>：</w:t>
      </w:r>
    </w:p>
    <w:p>
      <w:pPr>
        <w:widowControl/>
        <w:spacing w:after="180" w:line="560" w:lineRule="exact"/>
        <w:contextualSpacing/>
        <w:jc w:val="center"/>
        <w:rPr>
          <w:rFonts w:hint="eastAsia" w:ascii="方正大标宋_GBK" w:hAnsi="Arial" w:eastAsia="方正大标宋_GBK" w:cs="楷体_GB2312"/>
          <w:b/>
          <w:bCs/>
          <w:kern w:val="0"/>
          <w:sz w:val="36"/>
          <w:szCs w:val="36"/>
          <w:lang w:val="en-US" w:eastAsia="zh-CN"/>
        </w:rPr>
      </w:pPr>
      <w:r>
        <w:rPr>
          <w:rFonts w:hint="eastAsia" w:ascii="方正大标宋_GBK" w:hAnsi="Arial" w:eastAsia="方正大标宋_GBK" w:cs="楷体_GB2312"/>
          <w:b/>
          <w:bCs/>
          <w:kern w:val="0"/>
          <w:sz w:val="36"/>
          <w:szCs w:val="36"/>
          <w:lang w:val="en-US" w:eastAsia="zh-CN"/>
        </w:rPr>
        <w:t>2023年南昌市红谷滩城市投资集团有限公司</w:t>
      </w:r>
    </w:p>
    <w:p>
      <w:pPr>
        <w:widowControl/>
        <w:spacing w:after="180" w:line="560" w:lineRule="exact"/>
        <w:contextualSpacing/>
        <w:jc w:val="center"/>
        <w:rPr>
          <w:rFonts w:ascii="方正大标宋_GBK" w:hAnsi="Arial" w:eastAsia="方正大标宋_GBK" w:cs="楷体_GB2312"/>
          <w:b/>
          <w:bCs/>
          <w:kern w:val="0"/>
          <w:sz w:val="36"/>
          <w:szCs w:val="36"/>
        </w:rPr>
      </w:pPr>
      <w:r>
        <w:rPr>
          <w:rFonts w:hint="eastAsia" w:ascii="方正大标宋_GBK" w:hAnsi="Arial" w:eastAsia="方正大标宋_GBK" w:cs="楷体_GB2312"/>
          <w:b/>
          <w:bCs/>
          <w:kern w:val="0"/>
          <w:sz w:val="36"/>
          <w:szCs w:val="36"/>
          <w:lang w:val="en-US" w:eastAsia="zh-CN"/>
        </w:rPr>
        <w:t>公开招聘考生</w:t>
      </w:r>
      <w:r>
        <w:rPr>
          <w:rFonts w:hint="eastAsia" w:ascii="方正大标宋_GBK" w:hAnsi="Arial" w:eastAsia="方正大标宋_GBK" w:cs="楷体_GB2312"/>
          <w:b/>
          <w:bCs/>
          <w:kern w:val="0"/>
          <w:sz w:val="36"/>
          <w:szCs w:val="36"/>
        </w:rPr>
        <w:t>须知</w:t>
      </w:r>
    </w:p>
    <w:p>
      <w:pPr>
        <w:spacing w:line="560" w:lineRule="exact"/>
        <w:ind w:firstLine="643"/>
        <w:rPr>
          <w:rFonts w:ascii="仿宋_GB2312" w:eastAsia="仿宋_GB2312"/>
          <w:sz w:val="32"/>
          <w:szCs w:val="32"/>
        </w:rPr>
      </w:pPr>
    </w:p>
    <w:p>
      <w:pPr>
        <w:spacing w:line="560" w:lineRule="exact"/>
        <w:ind w:firstLine="643"/>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、现场资格审查</w:t>
      </w:r>
    </w:p>
    <w:p>
      <w:pPr>
        <w:spacing w:line="560" w:lineRule="exact"/>
        <w:ind w:firstLine="643"/>
        <w:rPr>
          <w:rFonts w:ascii="仿宋_GB2312" w:eastAsia="仿宋_GB2312"/>
          <w:sz w:val="32"/>
          <w:szCs w:val="32"/>
        </w:rPr>
      </w:pPr>
      <w:r>
        <w:rPr>
          <w:rFonts w:hint="eastAsia" w:ascii="仿宋_GB2312" w:eastAsia="仿宋_GB2312"/>
          <w:sz w:val="32"/>
          <w:szCs w:val="32"/>
        </w:rPr>
        <w:t>资格</w:t>
      </w:r>
      <w:r>
        <w:rPr>
          <w:rFonts w:ascii="仿宋_GB2312" w:eastAsia="仿宋_GB2312"/>
          <w:sz w:val="32"/>
          <w:szCs w:val="32"/>
        </w:rPr>
        <w:t>复审</w:t>
      </w:r>
      <w:r>
        <w:rPr>
          <w:rFonts w:hint="eastAsia" w:ascii="仿宋_GB2312" w:eastAsia="仿宋_GB2312"/>
          <w:sz w:val="32"/>
          <w:szCs w:val="32"/>
        </w:rPr>
        <w:t>时，</w:t>
      </w:r>
      <w:r>
        <w:rPr>
          <w:rFonts w:ascii="仿宋_GB2312" w:eastAsia="仿宋_GB2312"/>
          <w:sz w:val="32"/>
          <w:szCs w:val="32"/>
        </w:rPr>
        <w:t>需提供本人身份证、毕业</w:t>
      </w:r>
      <w:r>
        <w:rPr>
          <w:rFonts w:hint="eastAsia" w:ascii="仿宋_GB2312" w:eastAsia="仿宋_GB2312"/>
          <w:sz w:val="32"/>
          <w:szCs w:val="32"/>
        </w:rPr>
        <w:t>证</w:t>
      </w:r>
      <w:r>
        <w:rPr>
          <w:rFonts w:ascii="仿宋_GB2312" w:eastAsia="仿宋_GB2312"/>
          <w:sz w:val="32"/>
          <w:szCs w:val="32"/>
        </w:rPr>
        <w:t>、</w:t>
      </w:r>
      <w:r>
        <w:rPr>
          <w:rFonts w:hint="eastAsia" w:ascii="仿宋_GB2312" w:eastAsia="仿宋_GB2312"/>
          <w:sz w:val="32"/>
          <w:szCs w:val="32"/>
        </w:rPr>
        <w:t>学位证</w:t>
      </w:r>
      <w:r>
        <w:rPr>
          <w:rFonts w:ascii="仿宋_GB2312" w:eastAsia="仿宋_GB2312"/>
          <w:sz w:val="32"/>
          <w:szCs w:val="32"/>
        </w:rPr>
        <w:t>、</w:t>
      </w:r>
      <w:r>
        <w:rPr>
          <w:rFonts w:hint="eastAsia" w:ascii="仿宋_GB2312" w:eastAsia="仿宋_GB2312"/>
          <w:sz w:val="32"/>
          <w:szCs w:val="32"/>
          <w:lang w:val="en-US" w:eastAsia="zh-CN"/>
        </w:rPr>
        <w:t>工作证明、</w:t>
      </w:r>
      <w:r>
        <w:rPr>
          <w:rFonts w:ascii="仿宋_GB2312" w:eastAsia="仿宋_GB2312"/>
          <w:sz w:val="32"/>
          <w:szCs w:val="32"/>
        </w:rPr>
        <w:t>《</w:t>
      </w:r>
      <w:r>
        <w:rPr>
          <w:rFonts w:hint="eastAsia" w:ascii="仿宋" w:hAnsi="仿宋" w:eastAsia="仿宋" w:cs="仿宋"/>
          <w:i w:val="0"/>
          <w:iCs w:val="0"/>
          <w:caps w:val="0"/>
          <w:color w:val="000000"/>
          <w:spacing w:val="0"/>
          <w:kern w:val="0"/>
          <w:sz w:val="32"/>
          <w:szCs w:val="32"/>
          <w:shd w:val="clear" w:color="auto" w:fill="FFFFFF"/>
          <w:lang w:val="en-US" w:eastAsia="zh-CN" w:bidi="ar"/>
        </w:rPr>
        <w:t>2023年南昌市红谷滩城市投资集团有限公司公开</w:t>
      </w:r>
      <w:r>
        <w:rPr>
          <w:rFonts w:hint="eastAsia" w:ascii="仿宋_GB2312" w:eastAsia="仿宋_GB2312" w:cs="仿宋_GB2312"/>
          <w:sz w:val="32"/>
          <w:szCs w:val="32"/>
        </w:rPr>
        <w:t>招聘报名登记表》</w:t>
      </w:r>
      <w:r>
        <w:rPr>
          <w:rFonts w:ascii="仿宋_GB2312" w:eastAsia="仿宋_GB2312"/>
          <w:sz w:val="32"/>
          <w:szCs w:val="32"/>
        </w:rPr>
        <w:t>、</w:t>
      </w:r>
      <w:r>
        <w:rPr>
          <w:rFonts w:hint="eastAsia" w:ascii="仿宋_GB2312" w:eastAsia="仿宋_GB2312"/>
          <w:sz w:val="32"/>
          <w:szCs w:val="32"/>
        </w:rPr>
        <w:t>学历（</w:t>
      </w:r>
      <w:r>
        <w:rPr>
          <w:rFonts w:ascii="仿宋_GB2312" w:eastAsia="仿宋_GB2312"/>
          <w:sz w:val="32"/>
          <w:szCs w:val="32"/>
        </w:rPr>
        <w:t>学籍</w:t>
      </w:r>
      <w:r>
        <w:rPr>
          <w:rFonts w:hint="eastAsia" w:ascii="仿宋_GB2312" w:eastAsia="仿宋_GB2312"/>
          <w:sz w:val="32"/>
          <w:szCs w:val="32"/>
        </w:rPr>
        <w:t>）认定及</w:t>
      </w:r>
      <w:r>
        <w:rPr>
          <w:rFonts w:ascii="仿宋_GB2312" w:eastAsia="仿宋_GB2312"/>
          <w:sz w:val="32"/>
          <w:szCs w:val="32"/>
        </w:rPr>
        <w:t>岗位要求的其他证明材料</w:t>
      </w:r>
      <w:r>
        <w:rPr>
          <w:rFonts w:hint="eastAsia" w:ascii="仿宋_GB2312" w:eastAsia="仿宋_GB2312"/>
          <w:sz w:val="32"/>
          <w:szCs w:val="32"/>
        </w:rPr>
        <w:t>。</w:t>
      </w:r>
    </w:p>
    <w:p>
      <w:pPr>
        <w:spacing w:line="560" w:lineRule="exact"/>
        <w:ind w:firstLine="643"/>
        <w:rPr>
          <w:rFonts w:ascii="仿宋_GB2312" w:eastAsia="仿宋_GB2312"/>
          <w:sz w:val="32"/>
          <w:szCs w:val="32"/>
        </w:rPr>
      </w:pPr>
      <w:r>
        <w:rPr>
          <w:rFonts w:hint="eastAsia" w:ascii="仿宋_GB2312" w:eastAsia="仿宋_GB2312"/>
          <w:sz w:val="32"/>
          <w:szCs w:val="32"/>
        </w:rPr>
        <w:t>1.身份证</w:t>
      </w:r>
      <w:r>
        <w:rPr>
          <w:rFonts w:ascii="仿宋_GB2312" w:eastAsia="仿宋_GB2312"/>
          <w:sz w:val="32"/>
          <w:szCs w:val="32"/>
        </w:rPr>
        <w:t>、毕业证和学位证原件</w:t>
      </w:r>
      <w:r>
        <w:rPr>
          <w:rFonts w:hint="eastAsia" w:ascii="仿宋_GB2312" w:eastAsia="仿宋_GB2312"/>
          <w:sz w:val="32"/>
          <w:szCs w:val="32"/>
        </w:rPr>
        <w:t>和</w:t>
      </w:r>
      <w:r>
        <w:rPr>
          <w:rFonts w:ascii="仿宋_GB2312" w:eastAsia="仿宋_GB2312"/>
          <w:sz w:val="32"/>
          <w:szCs w:val="32"/>
        </w:rPr>
        <w:t>复印件</w:t>
      </w:r>
      <w:r>
        <w:rPr>
          <w:rFonts w:hint="eastAsia" w:ascii="仿宋_GB2312" w:eastAsia="仿宋_GB2312"/>
          <w:sz w:val="32"/>
          <w:szCs w:val="32"/>
        </w:rPr>
        <w:t>。</w:t>
      </w:r>
    </w:p>
    <w:p>
      <w:pPr>
        <w:spacing w:line="560" w:lineRule="exact"/>
        <w:ind w:firstLine="643"/>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.学历</w:t>
      </w:r>
      <w:r>
        <w:rPr>
          <w:rFonts w:ascii="仿宋_GB2312" w:eastAsia="仿宋_GB2312"/>
          <w:sz w:val="32"/>
          <w:szCs w:val="32"/>
        </w:rPr>
        <w:t>（</w:t>
      </w:r>
      <w:r>
        <w:rPr>
          <w:rFonts w:hint="eastAsia" w:ascii="仿宋_GB2312" w:eastAsia="仿宋_GB2312"/>
          <w:sz w:val="32"/>
          <w:szCs w:val="32"/>
        </w:rPr>
        <w:t>学籍</w:t>
      </w:r>
      <w:r>
        <w:rPr>
          <w:rFonts w:ascii="仿宋_GB2312" w:eastAsia="仿宋_GB2312"/>
          <w:sz w:val="32"/>
          <w:szCs w:val="32"/>
        </w:rPr>
        <w:t>）</w:t>
      </w:r>
      <w:r>
        <w:rPr>
          <w:rFonts w:hint="eastAsia" w:ascii="仿宋_GB2312" w:eastAsia="仿宋_GB2312"/>
          <w:sz w:val="32"/>
          <w:szCs w:val="32"/>
        </w:rPr>
        <w:t>认定</w:t>
      </w:r>
      <w:r>
        <w:rPr>
          <w:rFonts w:ascii="仿宋_GB2312" w:eastAsia="仿宋_GB2312"/>
          <w:sz w:val="32"/>
          <w:szCs w:val="32"/>
        </w:rPr>
        <w:t>材料：</w:t>
      </w:r>
      <w:r>
        <w:rPr>
          <w:rFonts w:hint="eastAsia" w:ascii="仿宋_GB2312" w:eastAsia="仿宋_GB2312"/>
          <w:sz w:val="32"/>
          <w:szCs w:val="32"/>
        </w:rPr>
        <w:t>应届生需提供“教育部学籍在线验证报告”、《毕业生就业推荐表》（或学校出具</w:t>
      </w:r>
      <w:r>
        <w:rPr>
          <w:rFonts w:ascii="仿宋_GB2312" w:eastAsia="仿宋_GB2312"/>
          <w:sz w:val="32"/>
          <w:szCs w:val="32"/>
        </w:rPr>
        <w:t>的</w:t>
      </w:r>
      <w:r>
        <w:rPr>
          <w:rFonts w:hint="eastAsia" w:ascii="仿宋_GB2312" w:eastAsia="仿宋_GB2312"/>
          <w:sz w:val="32"/>
          <w:szCs w:val="32"/>
        </w:rPr>
        <w:t>证明）。往届生毕业生需提供“中国高等教育学历查询结果”“教育部学历证书电子注册备案表”。境外学历应届生需提供学校出具的在校证明；境外学历往届生需提供教育部留学服务中心出具的“国（境）外学历学位认证书”。</w:t>
      </w:r>
    </w:p>
    <w:p>
      <w:pPr>
        <w:spacing w:line="560" w:lineRule="exact"/>
        <w:ind w:firstLine="643"/>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.其他岗位要求的证明材料（如户籍、生源地证明等）。</w:t>
      </w:r>
    </w:p>
    <w:p>
      <w:pPr>
        <w:spacing w:line="560" w:lineRule="exact"/>
        <w:ind w:firstLine="643"/>
        <w:rPr>
          <w:rFonts w:ascii="仿宋_GB2312" w:eastAsia="仿宋_GB2312"/>
          <w:sz w:val="32"/>
          <w:szCs w:val="32"/>
        </w:rPr>
      </w:pPr>
      <w:r>
        <w:rPr>
          <w:rFonts w:hint="eastAsia" w:ascii="仿宋_GB2312" w:eastAsia="仿宋_GB2312"/>
          <w:sz w:val="32"/>
          <w:szCs w:val="32"/>
        </w:rPr>
        <w:t>以上</w:t>
      </w:r>
      <w:r>
        <w:rPr>
          <w:rFonts w:ascii="仿宋_GB2312" w:eastAsia="仿宋_GB2312"/>
          <w:sz w:val="32"/>
          <w:szCs w:val="32"/>
        </w:rPr>
        <w:t>复印件均要求</w:t>
      </w:r>
      <w:r>
        <w:rPr>
          <w:rFonts w:hint="eastAsia" w:ascii="仿宋_GB2312" w:eastAsia="仿宋_GB2312"/>
          <w:sz w:val="32"/>
          <w:szCs w:val="32"/>
        </w:rPr>
        <w:t>提供</w:t>
      </w:r>
      <w:r>
        <w:rPr>
          <w:rFonts w:ascii="仿宋_GB2312" w:eastAsia="仿宋_GB2312"/>
          <w:sz w:val="32"/>
          <w:szCs w:val="32"/>
        </w:rPr>
        <w:t>一式</w:t>
      </w:r>
      <w:r>
        <w:rPr>
          <w:rFonts w:hint="eastAsia" w:ascii="仿宋_GB2312" w:eastAsia="仿宋_GB2312"/>
          <w:sz w:val="32"/>
          <w:szCs w:val="32"/>
        </w:rPr>
        <w:t>2</w:t>
      </w:r>
      <w:r>
        <w:rPr>
          <w:rFonts w:ascii="仿宋_GB2312" w:eastAsia="仿宋_GB2312"/>
          <w:sz w:val="32"/>
          <w:szCs w:val="32"/>
        </w:rPr>
        <w:t>份。</w:t>
      </w:r>
    </w:p>
    <w:p>
      <w:pPr>
        <w:spacing w:line="560" w:lineRule="exact"/>
        <w:ind w:firstLine="640"/>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w:t>
      </w:r>
      <w:r>
        <w:rPr>
          <w:rFonts w:hint="eastAsia" w:ascii="黑体" w:hAnsi="黑体" w:eastAsia="黑体"/>
          <w:sz w:val="32"/>
          <w:szCs w:val="32"/>
        </w:rPr>
        <w:t>其他要求</w:t>
      </w:r>
    </w:p>
    <w:p>
      <w:pPr>
        <w:spacing w:line="560" w:lineRule="exact"/>
        <w:ind w:firstLine="640"/>
        <w:rPr>
          <w:rFonts w:ascii="仿宋_GB2312" w:eastAsia="仿宋_GB2312"/>
          <w:sz w:val="32"/>
          <w:szCs w:val="32"/>
        </w:rPr>
      </w:pPr>
      <w:r>
        <w:rPr>
          <w:rFonts w:hint="eastAsia" w:ascii="仿宋_GB2312" w:eastAsia="仿宋_GB2312"/>
          <w:sz w:val="32"/>
          <w:szCs w:val="32"/>
        </w:rPr>
        <w:t>1.考生所学专业必须与招聘职位专业要求相符，专业以所获毕业证或学位证的专业名称为准，学位种类不能作为报考专业的依据。专业分类</w:t>
      </w:r>
      <w:r>
        <w:rPr>
          <w:rFonts w:ascii="仿宋_GB2312" w:eastAsia="仿宋_GB2312"/>
          <w:sz w:val="32"/>
          <w:szCs w:val="32"/>
        </w:rPr>
        <w:t>参照《</w:t>
      </w:r>
      <w:r>
        <w:rPr>
          <w:rFonts w:hint="eastAsia" w:ascii="仿宋_GB2312" w:eastAsia="仿宋_GB2312"/>
          <w:sz w:val="32"/>
          <w:szCs w:val="32"/>
        </w:rPr>
        <w:t>江西省202</w:t>
      </w:r>
      <w:r>
        <w:rPr>
          <w:rFonts w:ascii="仿宋_GB2312" w:eastAsia="仿宋_GB2312"/>
          <w:sz w:val="32"/>
          <w:szCs w:val="32"/>
        </w:rPr>
        <w:t>3</w:t>
      </w:r>
      <w:r>
        <w:rPr>
          <w:rFonts w:hint="eastAsia" w:ascii="仿宋_GB2312" w:eastAsia="仿宋_GB2312"/>
          <w:sz w:val="32"/>
          <w:szCs w:val="32"/>
        </w:rPr>
        <w:t>年度</w:t>
      </w:r>
      <w:r>
        <w:rPr>
          <w:rFonts w:ascii="仿宋_GB2312" w:eastAsia="仿宋_GB2312"/>
          <w:sz w:val="32"/>
          <w:szCs w:val="32"/>
        </w:rPr>
        <w:t>考试录用公务员专业条件设置指导目录》</w:t>
      </w:r>
      <w:r>
        <w:rPr>
          <w:rFonts w:hint="eastAsia" w:ascii="仿宋_GB2312" w:eastAsia="仿宋_GB2312"/>
          <w:sz w:val="32"/>
          <w:szCs w:val="32"/>
        </w:rPr>
        <w:t>执行。</w:t>
      </w:r>
      <w:r>
        <w:rPr>
          <w:rFonts w:ascii="仿宋_GB2312" w:eastAsia="仿宋_GB2312"/>
          <w:sz w:val="32"/>
          <w:szCs w:val="32"/>
        </w:rPr>
        <w:t>相近</w:t>
      </w:r>
      <w:r>
        <w:rPr>
          <w:rFonts w:hint="eastAsia" w:ascii="仿宋_GB2312" w:eastAsia="仿宋_GB2312"/>
          <w:sz w:val="32"/>
          <w:szCs w:val="32"/>
        </w:rPr>
        <w:t>专业</w:t>
      </w:r>
      <w:r>
        <w:rPr>
          <w:rFonts w:ascii="仿宋_GB2312" w:eastAsia="仿宋_GB2312"/>
          <w:sz w:val="32"/>
          <w:szCs w:val="32"/>
        </w:rPr>
        <w:t>或者目录中未列明的专业，</w:t>
      </w:r>
      <w:r>
        <w:rPr>
          <w:rFonts w:hint="eastAsia" w:ascii="仿宋_GB2312" w:eastAsia="仿宋_GB2312"/>
          <w:sz w:val="32"/>
          <w:szCs w:val="32"/>
        </w:rPr>
        <w:t>根据</w:t>
      </w:r>
      <w:r>
        <w:rPr>
          <w:rFonts w:ascii="仿宋_GB2312" w:eastAsia="仿宋_GB2312"/>
          <w:sz w:val="32"/>
          <w:szCs w:val="32"/>
        </w:rPr>
        <w:t>职位需求及专业分类原则，</w:t>
      </w:r>
      <w:r>
        <w:rPr>
          <w:rFonts w:hint="eastAsia" w:ascii="仿宋_GB2312" w:eastAsia="仿宋_GB2312"/>
          <w:sz w:val="32"/>
          <w:szCs w:val="32"/>
        </w:rPr>
        <w:t>另行</w:t>
      </w:r>
      <w:r>
        <w:rPr>
          <w:rFonts w:ascii="仿宋_GB2312" w:eastAsia="仿宋_GB2312"/>
          <w:sz w:val="32"/>
          <w:szCs w:val="32"/>
        </w:rPr>
        <w:t>研究</w:t>
      </w:r>
      <w:r>
        <w:rPr>
          <w:rFonts w:hint="eastAsia" w:ascii="仿宋_GB2312" w:eastAsia="仿宋_GB2312"/>
          <w:sz w:val="32"/>
          <w:szCs w:val="32"/>
        </w:rPr>
        <w:t>决定</w:t>
      </w:r>
      <w:r>
        <w:rPr>
          <w:rFonts w:ascii="仿宋_GB2312" w:eastAsia="仿宋_GB2312"/>
          <w:sz w:val="32"/>
          <w:szCs w:val="32"/>
        </w:rPr>
        <w:t>。</w:t>
      </w:r>
      <w:r>
        <w:rPr>
          <w:rFonts w:hint="eastAsia" w:ascii="仿宋_GB2312" w:eastAsia="仿宋_GB2312"/>
          <w:sz w:val="32"/>
          <w:szCs w:val="32"/>
        </w:rPr>
        <w:t>所学专业与招考专业仅有“和”“与”“及”“及其”等连接词的不同，或多、少1个“学”字差别的，视为同一专业。具有两个层次全日制学历的，有一个专业符合要求即可；具有双学位的，其中一个学位所学专业符合要求即可。</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境外院校毕业且经国家教育部门认定取得相应层次学历的，可视同符合学历要求。</w:t>
      </w:r>
      <w:r>
        <w:rPr>
          <w:rFonts w:hint="eastAsia" w:ascii="仿宋_GB2312" w:eastAsia="仿宋_GB2312"/>
          <w:sz w:val="32"/>
          <w:szCs w:val="32"/>
          <w:lang w:eastAsia="zh-CN"/>
        </w:rPr>
        <w:t>“</w:t>
      </w:r>
      <w:r>
        <w:rPr>
          <w:rFonts w:hint="eastAsia" w:ascii="仿宋_GB2312" w:eastAsia="仿宋_GB2312"/>
          <w:sz w:val="32"/>
          <w:szCs w:val="32"/>
        </w:rPr>
        <w:t>境外</w:t>
      </w:r>
      <w:r>
        <w:rPr>
          <w:rFonts w:hint="eastAsia" w:ascii="仿宋_GB2312" w:eastAsia="仿宋_GB2312"/>
          <w:sz w:val="32"/>
          <w:szCs w:val="32"/>
          <w:lang w:val="en-US" w:eastAsia="zh-CN"/>
        </w:rPr>
        <w:t>QS排名50名以内的毕业生可视同为“双一流”高校毕业生。毕业</w:t>
      </w:r>
      <w:r>
        <w:rPr>
          <w:rFonts w:hint="eastAsia" w:ascii="仿宋_GB2312" w:eastAsia="仿宋_GB2312"/>
          <w:sz w:val="32"/>
          <w:szCs w:val="32"/>
        </w:rPr>
        <w:t>专业与招聘的专业基本一致的可以视同符合专业要求。</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.境内外应届毕业生，必须在202</w:t>
      </w:r>
      <w:r>
        <w:rPr>
          <w:rFonts w:ascii="仿宋_GB2312" w:eastAsia="仿宋_GB2312"/>
          <w:sz w:val="32"/>
          <w:szCs w:val="32"/>
        </w:rPr>
        <w:t>3</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月31日前毕业，取得毕业证、学位证，开始全职工作；境外院校应届毕业生，还应取得国家教育部出具的学历学位认证；否则视为不符合学历条件，不予聘用。</w:t>
      </w:r>
    </w:p>
    <w:p>
      <w:pPr>
        <w:spacing w:line="560" w:lineRule="exact"/>
        <w:ind w:firstLine="643"/>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lang w:val="en-US" w:eastAsia="zh-CN"/>
        </w:rPr>
        <w:t>本次公开招聘，应届毕业生身份认定标准为：2021年5月31日-2023年8月31日内取得</w:t>
      </w:r>
      <w:r>
        <w:rPr>
          <w:rFonts w:hint="eastAsia" w:ascii="仿宋_GB2312" w:eastAsia="仿宋_GB2312"/>
          <w:sz w:val="32"/>
          <w:szCs w:val="32"/>
        </w:rPr>
        <w:t>毕业证、学位证</w:t>
      </w:r>
      <w:r>
        <w:rPr>
          <w:rFonts w:hint="eastAsia" w:ascii="仿宋_GB2312" w:eastAsia="仿宋_GB2312"/>
          <w:sz w:val="32"/>
          <w:szCs w:val="32"/>
          <w:lang w:eastAsia="zh-CN"/>
        </w:rPr>
        <w:t>。</w:t>
      </w:r>
      <w:r>
        <w:rPr>
          <w:rFonts w:hint="eastAsia" w:ascii="仿宋_GB2312" w:eastAsia="仿宋_GB2312"/>
          <w:sz w:val="32"/>
          <w:szCs w:val="32"/>
          <w:lang w:val="en-US" w:eastAsia="zh-CN"/>
        </w:rPr>
        <w:t>处于</w:t>
      </w:r>
      <w:bookmarkStart w:id="0" w:name="_GoBack"/>
      <w:bookmarkEnd w:id="0"/>
      <w:r>
        <w:rPr>
          <w:rFonts w:hint="eastAsia" w:ascii="仿宋_GB2312" w:eastAsia="仿宋_GB2312"/>
          <w:sz w:val="32"/>
          <w:szCs w:val="32"/>
          <w:lang w:val="en-US" w:eastAsia="zh-CN"/>
        </w:rPr>
        <w:t>实习和待业状态的、处于国家规定的择业期内、未签订三方协议或劳动合同的未就业毕业生。</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次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公告中未尽事宜和需对外发布的招聘信息，将在</w:t>
      </w:r>
      <w:r>
        <w:rPr>
          <w:rFonts w:hint="eastAsia" w:ascii="仿宋" w:hAnsi="仿宋" w:eastAsia="仿宋" w:cs="仿宋"/>
          <w:i w:val="0"/>
          <w:iCs w:val="0"/>
          <w:caps w:val="0"/>
          <w:color w:val="000000"/>
          <w:spacing w:val="0"/>
          <w:kern w:val="0"/>
          <w:sz w:val="32"/>
          <w:szCs w:val="32"/>
          <w:shd w:val="clear" w:color="auto" w:fill="FFFFFF"/>
          <w:lang w:val="en-US" w:eastAsia="zh-CN" w:bidi="ar"/>
        </w:rPr>
        <w:t>南昌市红谷滩城市投资集团有限公司</w:t>
      </w:r>
      <w:r>
        <w:rPr>
          <w:rFonts w:hint="eastAsia" w:ascii="仿宋_GB2312" w:eastAsia="仿宋_GB2312"/>
          <w:sz w:val="32"/>
          <w:szCs w:val="32"/>
        </w:rPr>
        <w:t>网站（h</w:t>
      </w:r>
      <w:r>
        <w:rPr>
          <w:rFonts w:ascii="仿宋_GB2312" w:eastAsia="仿宋_GB2312"/>
          <w:sz w:val="32"/>
          <w:szCs w:val="32"/>
        </w:rPr>
        <w:t>ttp:</w:t>
      </w:r>
      <w:r>
        <w:rPr>
          <w:rFonts w:hint="eastAsia" w:ascii="仿宋_GB2312" w:eastAsia="仿宋_GB2312"/>
          <w:sz w:val="32"/>
          <w:szCs w:val="32"/>
        </w:rPr>
        <w:t>//</w:t>
      </w:r>
      <w:r>
        <w:rPr>
          <w:rFonts w:hint="eastAsia" w:ascii="仿宋_GB2312" w:eastAsia="仿宋_GB2312"/>
          <w:sz w:val="32"/>
          <w:szCs w:val="32"/>
          <w:lang w:val="en-US" w:eastAsia="zh-CN"/>
        </w:rPr>
        <w:t>www.hgtct.com</w:t>
      </w:r>
      <w:r>
        <w:rPr>
          <w:rFonts w:ascii="仿宋_GB2312" w:eastAsia="仿宋_GB2312"/>
          <w:sz w:val="32"/>
          <w:szCs w:val="32"/>
        </w:rPr>
        <w:t>）</w:t>
      </w:r>
      <w:r>
        <w:rPr>
          <w:rFonts w:hint="eastAsia" w:ascii="仿宋_GB2312" w:eastAsia="仿宋_GB2312"/>
          <w:sz w:val="32"/>
          <w:szCs w:val="32"/>
        </w:rPr>
        <w:t>和江西人才</w:t>
      </w:r>
      <w:r>
        <w:rPr>
          <w:rFonts w:hint="eastAsia" w:ascii="仿宋_GB2312" w:eastAsia="仿宋_GB2312"/>
          <w:sz w:val="32"/>
          <w:szCs w:val="32"/>
          <w:lang w:val="en-US" w:eastAsia="zh-CN"/>
        </w:rPr>
        <w:t>招聘</w:t>
      </w:r>
      <w:r>
        <w:rPr>
          <w:rFonts w:hint="eastAsia" w:ascii="仿宋_GB2312" w:eastAsia="仿宋_GB2312"/>
          <w:sz w:val="32"/>
          <w:szCs w:val="32"/>
        </w:rPr>
        <w:t>网公布，不另行通知。考生因未按报名须知的要求报名或未及时查阅网站发布的招聘信息而带来的影响和后果，一概由考生本人负责。</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报考人员个人信息和材料仅用于本次招聘，不予公开，不予退还。</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在各个招聘环节中，我单位会及时通知进入下一环节的应聘者，对未能进入下一环节的应聘者，不再发布通知。</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 w:hAnsi="仿宋" w:eastAsia="仿宋" w:cs="仿宋"/>
          <w:i w:val="0"/>
          <w:iCs w:val="0"/>
          <w:caps w:val="0"/>
          <w:color w:val="000000"/>
          <w:spacing w:val="0"/>
          <w:kern w:val="0"/>
          <w:sz w:val="32"/>
          <w:szCs w:val="32"/>
          <w:shd w:val="clear" w:color="auto" w:fill="FFFFFF"/>
          <w:lang w:val="en-US" w:eastAsia="zh-CN" w:bidi="ar"/>
        </w:rPr>
        <w:t>南昌市红谷滩城市投资集团有限公司</w:t>
      </w:r>
      <w:r>
        <w:rPr>
          <w:rFonts w:hint="eastAsia" w:ascii="仿宋_GB2312" w:eastAsia="仿宋_GB2312"/>
          <w:sz w:val="32"/>
          <w:szCs w:val="32"/>
        </w:rPr>
        <w:t>有权根据岗位需求变化及报名情况等因素，调整、取消或终止个别岗位的招聘工作，并对本次招聘享有最终解释权。</w:t>
      </w:r>
    </w:p>
    <w:p>
      <w:pPr>
        <w:spacing w:line="560" w:lineRule="exact"/>
        <w:ind w:firstLine="645"/>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YzdjZmVlMzNkNTZmYzEwYmU2MmVhMDg5NGIyODcifQ=="/>
  </w:docVars>
  <w:rsids>
    <w:rsidRoot w:val="00F33AA9"/>
    <w:rsid w:val="000049F5"/>
    <w:rsid w:val="00041ED3"/>
    <w:rsid w:val="00057892"/>
    <w:rsid w:val="00066CC4"/>
    <w:rsid w:val="000679F5"/>
    <w:rsid w:val="00073055"/>
    <w:rsid w:val="000752F3"/>
    <w:rsid w:val="00077BD6"/>
    <w:rsid w:val="00081F0C"/>
    <w:rsid w:val="00094AA2"/>
    <w:rsid w:val="000B0EB2"/>
    <w:rsid w:val="000C2272"/>
    <w:rsid w:val="000D3082"/>
    <w:rsid w:val="000D45CE"/>
    <w:rsid w:val="000D4FF9"/>
    <w:rsid w:val="000E56EA"/>
    <w:rsid w:val="000F2F67"/>
    <w:rsid w:val="00104827"/>
    <w:rsid w:val="00110D00"/>
    <w:rsid w:val="001333DD"/>
    <w:rsid w:val="00144840"/>
    <w:rsid w:val="00164F14"/>
    <w:rsid w:val="00182FEB"/>
    <w:rsid w:val="0018519B"/>
    <w:rsid w:val="00186262"/>
    <w:rsid w:val="00194692"/>
    <w:rsid w:val="00197750"/>
    <w:rsid w:val="001A6614"/>
    <w:rsid w:val="001A7F0C"/>
    <w:rsid w:val="001D77A3"/>
    <w:rsid w:val="001E389D"/>
    <w:rsid w:val="001F3073"/>
    <w:rsid w:val="0020535C"/>
    <w:rsid w:val="0022373E"/>
    <w:rsid w:val="002437C3"/>
    <w:rsid w:val="00262466"/>
    <w:rsid w:val="00262A26"/>
    <w:rsid w:val="00285F5E"/>
    <w:rsid w:val="002927CA"/>
    <w:rsid w:val="002951DA"/>
    <w:rsid w:val="002A480A"/>
    <w:rsid w:val="002A5048"/>
    <w:rsid w:val="002C2E58"/>
    <w:rsid w:val="002D0603"/>
    <w:rsid w:val="002F62B5"/>
    <w:rsid w:val="00310051"/>
    <w:rsid w:val="00312DB3"/>
    <w:rsid w:val="00313ABC"/>
    <w:rsid w:val="00317CE9"/>
    <w:rsid w:val="00325F5B"/>
    <w:rsid w:val="00327CE2"/>
    <w:rsid w:val="003408B7"/>
    <w:rsid w:val="0034218C"/>
    <w:rsid w:val="00345630"/>
    <w:rsid w:val="00393A52"/>
    <w:rsid w:val="00396F32"/>
    <w:rsid w:val="003A1B6D"/>
    <w:rsid w:val="003B79BD"/>
    <w:rsid w:val="003C290A"/>
    <w:rsid w:val="003C4740"/>
    <w:rsid w:val="003D236A"/>
    <w:rsid w:val="003D2985"/>
    <w:rsid w:val="003E0B9A"/>
    <w:rsid w:val="003E4E0E"/>
    <w:rsid w:val="003F1EE3"/>
    <w:rsid w:val="0040055E"/>
    <w:rsid w:val="004122B4"/>
    <w:rsid w:val="00420119"/>
    <w:rsid w:val="00432696"/>
    <w:rsid w:val="00440754"/>
    <w:rsid w:val="004424C7"/>
    <w:rsid w:val="004432BD"/>
    <w:rsid w:val="00443B1E"/>
    <w:rsid w:val="004451CA"/>
    <w:rsid w:val="004600E1"/>
    <w:rsid w:val="00473763"/>
    <w:rsid w:val="004A22CD"/>
    <w:rsid w:val="004A28B9"/>
    <w:rsid w:val="004A44AF"/>
    <w:rsid w:val="004C0F1B"/>
    <w:rsid w:val="004D473F"/>
    <w:rsid w:val="004E5135"/>
    <w:rsid w:val="0050221E"/>
    <w:rsid w:val="0050668E"/>
    <w:rsid w:val="00511350"/>
    <w:rsid w:val="00513054"/>
    <w:rsid w:val="00514F35"/>
    <w:rsid w:val="005438E4"/>
    <w:rsid w:val="00550114"/>
    <w:rsid w:val="00554B04"/>
    <w:rsid w:val="00556862"/>
    <w:rsid w:val="00566AB9"/>
    <w:rsid w:val="005A095B"/>
    <w:rsid w:val="005C24D7"/>
    <w:rsid w:val="005C30AA"/>
    <w:rsid w:val="00610727"/>
    <w:rsid w:val="00621D81"/>
    <w:rsid w:val="0065464C"/>
    <w:rsid w:val="0067368D"/>
    <w:rsid w:val="00693031"/>
    <w:rsid w:val="006A5747"/>
    <w:rsid w:val="006A7C04"/>
    <w:rsid w:val="006B4518"/>
    <w:rsid w:val="006B45DA"/>
    <w:rsid w:val="006E15F1"/>
    <w:rsid w:val="006E1CC4"/>
    <w:rsid w:val="006F7BB1"/>
    <w:rsid w:val="007134CF"/>
    <w:rsid w:val="00720413"/>
    <w:rsid w:val="00723086"/>
    <w:rsid w:val="00735FA2"/>
    <w:rsid w:val="00742258"/>
    <w:rsid w:val="00744745"/>
    <w:rsid w:val="007835A7"/>
    <w:rsid w:val="0079706C"/>
    <w:rsid w:val="007B5466"/>
    <w:rsid w:val="007C2899"/>
    <w:rsid w:val="007E0A45"/>
    <w:rsid w:val="007E37D5"/>
    <w:rsid w:val="007E3B3F"/>
    <w:rsid w:val="008173D7"/>
    <w:rsid w:val="008538F8"/>
    <w:rsid w:val="008A17D1"/>
    <w:rsid w:val="008A5B9A"/>
    <w:rsid w:val="008C02D0"/>
    <w:rsid w:val="008D2D3C"/>
    <w:rsid w:val="008D4705"/>
    <w:rsid w:val="008E3C35"/>
    <w:rsid w:val="008E4F74"/>
    <w:rsid w:val="008F230E"/>
    <w:rsid w:val="008F6266"/>
    <w:rsid w:val="00914B6C"/>
    <w:rsid w:val="0092033C"/>
    <w:rsid w:val="00931E56"/>
    <w:rsid w:val="00937361"/>
    <w:rsid w:val="0094307B"/>
    <w:rsid w:val="00995891"/>
    <w:rsid w:val="009C5963"/>
    <w:rsid w:val="009E38EA"/>
    <w:rsid w:val="009E52A5"/>
    <w:rsid w:val="009E5DD3"/>
    <w:rsid w:val="00A01CC4"/>
    <w:rsid w:val="00A149B7"/>
    <w:rsid w:val="00A1607A"/>
    <w:rsid w:val="00A54C4C"/>
    <w:rsid w:val="00AC23D6"/>
    <w:rsid w:val="00AD1889"/>
    <w:rsid w:val="00AD2916"/>
    <w:rsid w:val="00AF05AA"/>
    <w:rsid w:val="00B068CD"/>
    <w:rsid w:val="00B14A2C"/>
    <w:rsid w:val="00B25A96"/>
    <w:rsid w:val="00B25C63"/>
    <w:rsid w:val="00B571BF"/>
    <w:rsid w:val="00B63CE5"/>
    <w:rsid w:val="00B64E11"/>
    <w:rsid w:val="00B81AE9"/>
    <w:rsid w:val="00B83BA1"/>
    <w:rsid w:val="00B916A9"/>
    <w:rsid w:val="00B951A3"/>
    <w:rsid w:val="00BA68B5"/>
    <w:rsid w:val="00BB3115"/>
    <w:rsid w:val="00C0007A"/>
    <w:rsid w:val="00C26BA0"/>
    <w:rsid w:val="00C346EE"/>
    <w:rsid w:val="00C50FA7"/>
    <w:rsid w:val="00C51F07"/>
    <w:rsid w:val="00C63E2A"/>
    <w:rsid w:val="00C669B6"/>
    <w:rsid w:val="00C80983"/>
    <w:rsid w:val="00CA58FF"/>
    <w:rsid w:val="00CB4A43"/>
    <w:rsid w:val="00CC3D9F"/>
    <w:rsid w:val="00CF09AD"/>
    <w:rsid w:val="00D35927"/>
    <w:rsid w:val="00D6729E"/>
    <w:rsid w:val="00D87B7F"/>
    <w:rsid w:val="00D90868"/>
    <w:rsid w:val="00DA5811"/>
    <w:rsid w:val="00DA7EB5"/>
    <w:rsid w:val="00DB5FC9"/>
    <w:rsid w:val="00DB61DD"/>
    <w:rsid w:val="00DB69BC"/>
    <w:rsid w:val="00DD1F8B"/>
    <w:rsid w:val="00DD3EEE"/>
    <w:rsid w:val="00DF4968"/>
    <w:rsid w:val="00DF5A5D"/>
    <w:rsid w:val="00DF5B02"/>
    <w:rsid w:val="00DF65CB"/>
    <w:rsid w:val="00E00313"/>
    <w:rsid w:val="00E31D10"/>
    <w:rsid w:val="00E43385"/>
    <w:rsid w:val="00E50C07"/>
    <w:rsid w:val="00E603B8"/>
    <w:rsid w:val="00E672FB"/>
    <w:rsid w:val="00E71BEB"/>
    <w:rsid w:val="00E73C70"/>
    <w:rsid w:val="00E746B4"/>
    <w:rsid w:val="00E82590"/>
    <w:rsid w:val="00E839EE"/>
    <w:rsid w:val="00E868C9"/>
    <w:rsid w:val="00E926AF"/>
    <w:rsid w:val="00E947D2"/>
    <w:rsid w:val="00EA29BA"/>
    <w:rsid w:val="00EB19C3"/>
    <w:rsid w:val="00EC128B"/>
    <w:rsid w:val="00EE7683"/>
    <w:rsid w:val="00EF1D9E"/>
    <w:rsid w:val="00EF7B19"/>
    <w:rsid w:val="00F12F26"/>
    <w:rsid w:val="00F33AA9"/>
    <w:rsid w:val="00F504D0"/>
    <w:rsid w:val="00F74C69"/>
    <w:rsid w:val="00FB14F8"/>
    <w:rsid w:val="00FB56CF"/>
    <w:rsid w:val="00FD56C7"/>
    <w:rsid w:val="00FE681F"/>
    <w:rsid w:val="00FF2756"/>
    <w:rsid w:val="00FF4719"/>
    <w:rsid w:val="11D12A70"/>
    <w:rsid w:val="13C06F2A"/>
    <w:rsid w:val="16E96798"/>
    <w:rsid w:val="1BB05AD7"/>
    <w:rsid w:val="236A5E4C"/>
    <w:rsid w:val="2894316E"/>
    <w:rsid w:val="2C8B5ED0"/>
    <w:rsid w:val="3B567FF1"/>
    <w:rsid w:val="3F367F1D"/>
    <w:rsid w:val="41D7242F"/>
    <w:rsid w:val="4837404F"/>
    <w:rsid w:val="51F31C9E"/>
    <w:rsid w:val="566B4531"/>
    <w:rsid w:val="59796F2C"/>
    <w:rsid w:val="684B5F38"/>
    <w:rsid w:val="6A6055BB"/>
    <w:rsid w:val="71185382"/>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styleId="8">
    <w:name w:val="Hyperlink"/>
    <w:uiPriority w:val="0"/>
    <w:rPr>
      <w:color w:val="0563C1"/>
      <w:u w:val="single"/>
    </w:rPr>
  </w:style>
  <w:style w:type="character" w:customStyle="1" w:styleId="9">
    <w:name w:val="批注框文本 Char"/>
    <w:link w:val="2"/>
    <w:uiPriority w:val="0"/>
    <w:rPr>
      <w:rFonts w:ascii="Calibri" w:hAnsi="Calibri"/>
      <w:kern w:val="2"/>
      <w:sz w:val="18"/>
      <w:szCs w:val="18"/>
    </w:rPr>
  </w:style>
  <w:style w:type="character" w:customStyle="1" w:styleId="10">
    <w:name w:val="页眉 Char"/>
    <w:link w:val="4"/>
    <w:uiPriority w:val="0"/>
    <w:rPr>
      <w:rFonts w:ascii="Calibri" w:hAnsi="Calibri"/>
      <w:kern w:val="2"/>
      <w:sz w:val="18"/>
      <w:szCs w:val="18"/>
    </w:rPr>
  </w:style>
  <w:style w:type="character" w:customStyle="1" w:styleId="11">
    <w:name w:val="页脚 Char"/>
    <w:link w:val="3"/>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1882</Words>
  <Characters>1981</Characters>
  <Lines>14</Lines>
  <Paragraphs>4</Paragraphs>
  <TotalTime>6</TotalTime>
  <ScaleCrop>false</ScaleCrop>
  <LinksUpToDate>false</LinksUpToDate>
  <CharactersWithSpaces>1981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2018-12-05T07:49:00Z</dcterms:created>
  <dc:creator>88502</dc:creator>
  <cp:lastModifiedBy>小罗</cp:lastModifiedBy>
  <cp:lastPrinted>2021-09-16T10:21:00Z</cp:lastPrinted>
  <dcterms:modified xsi:type="dcterms:W3CDTF">2023-04-27T02:43:53Z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C1D15CD91EE84A48BECF435FAADDE265_13</vt:lpwstr>
  </property>
</Properties>
</file>