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2"/>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招聘信息表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533"/>
        <w:gridCol w:w="556"/>
        <w:gridCol w:w="492"/>
        <w:gridCol w:w="3827"/>
        <w:gridCol w:w="652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4"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序号</w:t>
            </w:r>
          </w:p>
        </w:tc>
        <w:tc>
          <w:tcPr>
            <w:tcW w:w="533"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部门</w:t>
            </w:r>
          </w:p>
        </w:tc>
        <w:tc>
          <w:tcPr>
            <w:tcW w:w="556"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岗位</w:t>
            </w:r>
          </w:p>
        </w:tc>
        <w:tc>
          <w:tcPr>
            <w:tcW w:w="492"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人数</w:t>
            </w:r>
          </w:p>
        </w:tc>
        <w:tc>
          <w:tcPr>
            <w:tcW w:w="3827"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岗位要求</w:t>
            </w:r>
          </w:p>
        </w:tc>
        <w:tc>
          <w:tcPr>
            <w:tcW w:w="6520"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岗位职责</w:t>
            </w:r>
          </w:p>
        </w:tc>
        <w:tc>
          <w:tcPr>
            <w:tcW w:w="1560"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0" w:hRule="atLeast"/>
        </w:trPr>
        <w:tc>
          <w:tcPr>
            <w:tcW w:w="14142"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南昌市产业投资集团有限公司简介：</w:t>
            </w:r>
          </w:p>
          <w:p>
            <w:pPr>
              <w:spacing w:line="3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昌市产业投资集团有限公司是2022年南昌市委市政府对市属国有企业整合重组后成立的“4+2”集团之一，是以原南昌工业控股集团有限公司为基础，合并原南昌国资产业经营集团有限公司组建的市级层面唯一以产业投资为主业的国有资本运营公司。截止2022年10月底，集团总资产860多亿元，拥有经营性全资及控股企业176家，在岗员工3000余人，国内主体信用评级AAA。</w:t>
            </w:r>
          </w:p>
          <w:p>
            <w:pPr>
              <w:spacing w:line="320" w:lineRule="exact"/>
              <w:ind w:firstLine="560" w:firstLineChars="200"/>
              <w:jc w:val="left"/>
            </w:pPr>
            <w:r>
              <w:rPr>
                <w:rFonts w:hint="eastAsia" w:ascii="仿宋_GB2312" w:hAnsi="仿宋_GB2312" w:eastAsia="仿宋_GB2312" w:cs="仿宋_GB2312"/>
                <w:sz w:val="28"/>
                <w:szCs w:val="28"/>
              </w:rPr>
              <w:t>面向未来，南昌市产业投资集团有限公司将始终秉持“守正创新，专业高效，开放合作”的经营理念，聚焦主责主业，以高质量发展为统领，以改革创新为根本动力，以风险防范为有效保障，全面增强资本布局优化能力、产业培育引领能力和投资业绩回报能力，朝着成为国内一流的产业领域国有资本运营集团的目标奋力前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9" w:hRule="atLeast"/>
        </w:trPr>
        <w:tc>
          <w:tcPr>
            <w:tcW w:w="654" w:type="dxa"/>
            <w:vAlign w:val="center"/>
          </w:tcPr>
          <w:p>
            <w:pPr>
              <w:pStyle w:val="2"/>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101</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党委办公室</w:t>
            </w:r>
          </w:p>
        </w:tc>
        <w:tc>
          <w:tcPr>
            <w:tcW w:w="556" w:type="dxa"/>
            <w:vAlign w:val="center"/>
          </w:tcPr>
          <w:p>
            <w:pPr>
              <w:pStyle w:val="2"/>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职员</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numPr>
                <w:ilvl w:val="0"/>
                <w:numId w:val="1"/>
              </w:numPr>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研究生</w:t>
            </w:r>
            <w:r>
              <w:rPr>
                <w:rFonts w:hint="eastAsia" w:ascii="仿宋_GB2312" w:hAnsi="仿宋_GB2312" w:eastAsia="仿宋_GB2312" w:cs="仿宋_GB2312"/>
                <w:sz w:val="28"/>
                <w:szCs w:val="28"/>
              </w:rPr>
              <w:t>（需有</w:t>
            </w:r>
            <w:r>
              <w:rPr>
                <w:rFonts w:hint="eastAsia" w:ascii="仿宋_GB2312" w:hAnsi="仿宋_GB2312" w:eastAsia="仿宋_GB2312" w:cs="仿宋_GB2312"/>
                <w:sz w:val="28"/>
                <w:szCs w:val="28"/>
                <w:lang w:val="en-US" w:eastAsia="zh-CN"/>
              </w:rPr>
              <w:t>相应的</w:t>
            </w:r>
            <w:r>
              <w:rPr>
                <w:rFonts w:hint="eastAsia" w:ascii="仿宋_GB2312" w:hAnsi="仿宋_GB2312" w:eastAsia="仿宋_GB2312" w:cs="仿宋_GB2312"/>
                <w:sz w:val="28"/>
                <w:szCs w:val="28"/>
              </w:rPr>
              <w:t>学位证）</w:t>
            </w:r>
            <w:r>
              <w:rPr>
                <w:rFonts w:hint="eastAsia" w:ascii="仿宋_GB2312" w:hAnsi="仿宋_GB2312" w:eastAsia="仿宋_GB2312" w:cs="仿宋_GB2312"/>
                <w:color w:val="222222"/>
                <w:spacing w:val="8"/>
                <w:kern w:val="0"/>
                <w:sz w:val="28"/>
                <w:szCs w:val="28"/>
                <w:shd w:val="clear" w:color="auto" w:fill="FFFFFF"/>
                <w:lang w:bidi="ar"/>
              </w:rPr>
              <w:t>，中文类、新闻类专业；</w:t>
            </w:r>
          </w:p>
          <w:p>
            <w:pPr>
              <w:pStyle w:val="2"/>
              <w:numPr>
                <w:ilvl w:val="0"/>
                <w:numId w:val="1"/>
              </w:numPr>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35岁以下；</w:t>
            </w:r>
          </w:p>
          <w:p>
            <w:pPr>
              <w:pStyle w:val="2"/>
              <w:numPr>
                <w:ilvl w:val="0"/>
                <w:numId w:val="1"/>
              </w:numPr>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中共党员或中共预备党员；</w:t>
            </w:r>
          </w:p>
          <w:p>
            <w:pPr>
              <w:pStyle w:val="2"/>
              <w:numPr>
                <w:ilvl w:val="0"/>
                <w:numId w:val="1"/>
              </w:numPr>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ascii="仿宋_GB2312" w:hAnsi="仿宋_GB2312" w:eastAsia="仿宋_GB2312" w:cs="仿宋_GB2312"/>
                <w:color w:val="222222"/>
                <w:spacing w:val="8"/>
                <w:kern w:val="0"/>
                <w:sz w:val="28"/>
                <w:szCs w:val="28"/>
                <w:shd w:val="clear" w:color="auto" w:fill="FFFFFF"/>
                <w:lang w:bidi="ar"/>
              </w:rPr>
              <w:t>具有较强的逻辑思维能力、组织协调能力和公文写作能力</w:t>
            </w:r>
            <w:r>
              <w:rPr>
                <w:rFonts w:hint="eastAsia" w:ascii="仿宋_GB2312" w:hAnsi="仿宋_GB2312" w:eastAsia="仿宋_GB2312" w:cs="仿宋_GB2312"/>
                <w:color w:val="222222"/>
                <w:spacing w:val="8"/>
                <w:kern w:val="0"/>
                <w:sz w:val="28"/>
                <w:szCs w:val="28"/>
                <w:shd w:val="clear" w:color="auto" w:fill="FFFFFF"/>
                <w:lang w:bidi="ar"/>
              </w:rPr>
              <w:t>。</w:t>
            </w:r>
          </w:p>
        </w:tc>
        <w:tc>
          <w:tcPr>
            <w:tcW w:w="6520" w:type="dxa"/>
            <w:vAlign w:val="center"/>
          </w:tcPr>
          <w:p>
            <w:pPr>
              <w:pStyle w:val="2"/>
              <w:numPr>
                <w:ilvl w:val="0"/>
                <w:numId w:val="2"/>
              </w:num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负责党建和党务日常工作及相关文件、材料的撰写；</w:t>
            </w:r>
          </w:p>
          <w:p>
            <w:pPr>
              <w:pStyle w:val="2"/>
              <w:numPr>
                <w:ilvl w:val="0"/>
                <w:numId w:val="2"/>
              </w:num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负责董事会办公室具体工作，协助承办党委重大决策事项的落实督办工作。</w:t>
            </w:r>
          </w:p>
        </w:tc>
        <w:tc>
          <w:tcPr>
            <w:tcW w:w="156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蔡淼</w:t>
            </w:r>
          </w:p>
          <w:p>
            <w:pPr>
              <w:pStyle w:val="2"/>
              <w:jc w:val="center"/>
              <w:rPr>
                <w:rFonts w:ascii="仿宋_GB2312" w:hAnsi="仿宋_GB2312" w:eastAsia="仿宋_GB2312" w:cs="仿宋_GB2312"/>
                <w:sz w:val="28"/>
                <w:szCs w:val="28"/>
              </w:rPr>
            </w:pP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2</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行政办公室</w:t>
            </w:r>
          </w:p>
        </w:tc>
        <w:tc>
          <w:tcPr>
            <w:tcW w:w="556" w:type="dxa"/>
            <w:vAlign w:val="center"/>
          </w:tcPr>
          <w:p>
            <w:pPr>
              <w:pStyle w:val="2"/>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职员</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numPr>
                <w:ilvl w:val="0"/>
                <w:numId w:val="3"/>
              </w:num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研究生（需有</w:t>
            </w:r>
            <w:r>
              <w:rPr>
                <w:rFonts w:hint="eastAsia" w:ascii="仿宋_GB2312" w:hAnsi="仿宋_GB2312" w:eastAsia="仿宋_GB2312" w:cs="仿宋_GB2312"/>
                <w:sz w:val="28"/>
                <w:szCs w:val="28"/>
                <w:lang w:val="en-US" w:eastAsia="zh-CN"/>
              </w:rPr>
              <w:t>相应的</w:t>
            </w:r>
            <w:r>
              <w:rPr>
                <w:rFonts w:hint="eastAsia" w:ascii="仿宋_GB2312" w:hAnsi="仿宋_GB2312" w:eastAsia="仿宋_GB2312" w:cs="仿宋_GB2312"/>
                <w:sz w:val="28"/>
                <w:szCs w:val="28"/>
              </w:rPr>
              <w:t>学位证）、中文类、新闻类、公共管理类等专业</w:t>
            </w:r>
          </w:p>
          <w:p>
            <w:pPr>
              <w:pStyle w:val="2"/>
              <w:numPr>
                <w:ilvl w:val="0"/>
                <w:numId w:val="3"/>
              </w:num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35岁以下；</w:t>
            </w:r>
          </w:p>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3、中共党员。</w:t>
            </w:r>
          </w:p>
          <w:p>
            <w:pPr>
              <w:spacing w:line="320" w:lineRule="exact"/>
              <w:jc w:val="left"/>
              <w:rPr>
                <w:rFonts w:ascii="仿宋_GB2312" w:hAnsi="仿宋_GB2312" w:eastAsia="仿宋_GB2312" w:cs="仿宋_GB2312"/>
                <w:sz w:val="28"/>
                <w:szCs w:val="28"/>
              </w:rPr>
            </w:pPr>
          </w:p>
        </w:tc>
        <w:tc>
          <w:tcPr>
            <w:tcW w:w="6520" w:type="dxa"/>
            <w:vAlign w:val="center"/>
          </w:tcPr>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负责文字材料撰写、规章制度建设、会议纪要等工作。</w:t>
            </w:r>
          </w:p>
        </w:tc>
        <w:tc>
          <w:tcPr>
            <w:tcW w:w="156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蔡淼</w:t>
            </w:r>
          </w:p>
          <w:p>
            <w:pPr>
              <w:pStyle w:val="2"/>
              <w:jc w:val="center"/>
              <w:rPr>
                <w:rFonts w:ascii="仿宋_GB2312" w:hAnsi="仿宋_GB2312" w:eastAsia="仿宋_GB2312" w:cs="仿宋_GB2312"/>
                <w:sz w:val="28"/>
                <w:szCs w:val="28"/>
              </w:rPr>
            </w:pP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4"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3</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宣传与信息中心</w:t>
            </w:r>
          </w:p>
        </w:tc>
        <w:tc>
          <w:tcPr>
            <w:tcW w:w="556" w:type="dxa"/>
            <w:vAlign w:val="center"/>
          </w:tcPr>
          <w:p>
            <w:pPr>
              <w:pStyle w:val="2"/>
              <w:spacing w:line="32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职员</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widowControl/>
              <w:numPr>
                <w:ilvl w:val="0"/>
                <w:numId w:val="4"/>
              </w:numPr>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研究生</w:t>
            </w:r>
            <w:r>
              <w:rPr>
                <w:rFonts w:hint="eastAsia" w:ascii="仿宋_GB2312" w:hAnsi="仿宋_GB2312" w:eastAsia="仿宋_GB2312" w:cs="仿宋_GB2312"/>
                <w:sz w:val="28"/>
                <w:szCs w:val="28"/>
              </w:rPr>
              <w:t>（需有</w:t>
            </w:r>
            <w:r>
              <w:rPr>
                <w:rFonts w:hint="eastAsia" w:ascii="仿宋_GB2312" w:hAnsi="仿宋_GB2312" w:eastAsia="仿宋_GB2312" w:cs="仿宋_GB2312"/>
                <w:sz w:val="28"/>
                <w:szCs w:val="28"/>
                <w:lang w:val="en-US" w:eastAsia="zh-CN"/>
              </w:rPr>
              <w:t>相应的</w:t>
            </w:r>
            <w:r>
              <w:rPr>
                <w:rFonts w:hint="eastAsia" w:ascii="仿宋_GB2312" w:hAnsi="仿宋_GB2312" w:eastAsia="仿宋_GB2312" w:cs="仿宋_GB2312"/>
                <w:sz w:val="28"/>
                <w:szCs w:val="28"/>
              </w:rPr>
              <w:t>学位证）</w:t>
            </w:r>
            <w:r>
              <w:rPr>
                <w:rFonts w:hint="eastAsia" w:ascii="仿宋_GB2312" w:hAnsi="仿宋_GB2312" w:eastAsia="仿宋_GB2312" w:cs="仿宋_GB2312"/>
                <w:color w:val="222222"/>
                <w:spacing w:val="8"/>
                <w:kern w:val="0"/>
                <w:sz w:val="28"/>
                <w:szCs w:val="28"/>
                <w:shd w:val="clear" w:color="auto" w:fill="FFFFFF"/>
                <w:lang w:bidi="ar"/>
              </w:rPr>
              <w:t>、新闻类、</w:t>
            </w:r>
            <w:r>
              <w:rPr>
                <w:rFonts w:hint="eastAsia" w:ascii="仿宋_GB2312" w:hAnsi="仿宋_GB2312" w:eastAsia="仿宋_GB2312" w:cs="仿宋_GB2312"/>
                <w:sz w:val="28"/>
                <w:szCs w:val="28"/>
              </w:rPr>
              <w:t>中文类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222222"/>
                <w:spacing w:val="8"/>
                <w:kern w:val="0"/>
                <w:sz w:val="28"/>
                <w:szCs w:val="28"/>
                <w:shd w:val="clear" w:color="auto" w:fill="FFFFFF"/>
                <w:lang w:bidi="ar"/>
              </w:rPr>
              <w:t>艺术类等相关专业；</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2、35岁以下；</w:t>
            </w:r>
          </w:p>
          <w:p>
            <w:pPr>
              <w:widowControl/>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3、有设计功底、有审美，能熟练运用PS、PR、AE等软件；</w:t>
            </w:r>
          </w:p>
          <w:p>
            <w:pPr>
              <w:widowControl/>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4、熟悉多媒体的传播渠道建设和运营管理；</w:t>
            </w:r>
          </w:p>
          <w:p>
            <w:pPr>
              <w:widowControl/>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5、具备大型活动策划运营经验、具备良好的沟通与共情能力；</w:t>
            </w:r>
          </w:p>
          <w:p>
            <w:pPr>
              <w:widowControl/>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6、良好的文字功底，有较强专题策划和信息采编能力；</w:t>
            </w:r>
          </w:p>
          <w:p>
            <w:pPr>
              <w:widowControl/>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7、个性开朗，积极乐观，抗压能力强，执行力强；</w:t>
            </w:r>
          </w:p>
          <w:p>
            <w:pPr>
              <w:pStyle w:val="2"/>
              <w:numPr>
                <w:ilvl w:val="0"/>
                <w:numId w:val="5"/>
              </w:numPr>
              <w:spacing w:line="320" w:lineRule="exact"/>
              <w:rPr>
                <w:rFonts w:ascii="仿宋_GB2312" w:hAnsi="仿宋_GB2312" w:eastAsia="仿宋_GB2312" w:cs="仿宋_GB2312"/>
                <w:sz w:val="28"/>
                <w:szCs w:val="28"/>
              </w:rPr>
            </w:pPr>
            <w:r>
              <w:rPr>
                <w:rFonts w:hint="eastAsia" w:ascii="仿宋_GB2312" w:hAnsi="仿宋_GB2312" w:eastAsia="仿宋_GB2312" w:cs="仿宋_GB2312"/>
                <w:color w:val="222222"/>
                <w:spacing w:val="8"/>
                <w:kern w:val="0"/>
                <w:sz w:val="28"/>
                <w:szCs w:val="28"/>
                <w:shd w:val="clear" w:color="auto" w:fill="FFFFFF"/>
                <w:lang w:bidi="ar"/>
              </w:rPr>
              <w:t>8、有1万粉丝以上个人自媒体账号或账号至少3篇以上内容传播量达3万者优先。</w:t>
            </w:r>
          </w:p>
        </w:tc>
        <w:tc>
          <w:tcPr>
            <w:tcW w:w="6520" w:type="dxa"/>
            <w:vAlign w:val="center"/>
          </w:tcPr>
          <w:p>
            <w:pPr>
              <w:widowControl/>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1、负责</w:t>
            </w:r>
            <w:r>
              <w:rPr>
                <w:rFonts w:hint="eastAsia" w:ascii="仿宋_GB2312" w:hAnsi="仿宋_GB2312" w:eastAsia="仿宋_GB2312" w:cs="仿宋_GB2312"/>
                <w:color w:val="222222"/>
                <w:spacing w:val="8"/>
                <w:kern w:val="0"/>
                <w:sz w:val="28"/>
                <w:szCs w:val="28"/>
                <w:shd w:val="clear" w:color="auto" w:fill="FFFFFF"/>
                <w:lang w:val="en-US" w:eastAsia="zh-CN" w:bidi="ar"/>
              </w:rPr>
              <w:t>新闻宣传</w:t>
            </w:r>
            <w:r>
              <w:rPr>
                <w:rFonts w:hint="eastAsia" w:ascii="仿宋_GB2312" w:hAnsi="仿宋_GB2312" w:eastAsia="仿宋_GB2312" w:cs="仿宋_GB2312"/>
                <w:color w:val="222222"/>
                <w:spacing w:val="8"/>
                <w:kern w:val="0"/>
                <w:sz w:val="28"/>
                <w:szCs w:val="28"/>
                <w:shd w:val="clear" w:color="auto" w:fill="FFFFFF"/>
                <w:lang w:bidi="ar"/>
              </w:rPr>
              <w:t>工作;</w:t>
            </w:r>
          </w:p>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color w:val="222222"/>
                <w:spacing w:val="8"/>
                <w:kern w:val="0"/>
                <w:sz w:val="28"/>
                <w:szCs w:val="28"/>
                <w:shd w:val="clear" w:color="auto" w:fill="FFFFFF"/>
                <w:lang w:bidi="ar"/>
              </w:rPr>
              <w:t>2、负责企业文化</w:t>
            </w:r>
            <w:r>
              <w:rPr>
                <w:rFonts w:hint="eastAsia" w:ascii="仿宋_GB2312" w:hAnsi="仿宋_GB2312" w:eastAsia="仿宋_GB2312" w:cs="仿宋_GB2312"/>
                <w:color w:val="222222"/>
                <w:spacing w:val="8"/>
                <w:kern w:val="0"/>
                <w:sz w:val="28"/>
                <w:szCs w:val="28"/>
                <w:shd w:val="clear" w:color="auto" w:fill="FFFFFF"/>
                <w:lang w:val="en-US" w:eastAsia="zh-CN" w:bidi="ar"/>
              </w:rPr>
              <w:t>建设工作。</w:t>
            </w:r>
          </w:p>
        </w:tc>
        <w:tc>
          <w:tcPr>
            <w:tcW w:w="156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蔡淼</w:t>
            </w:r>
          </w:p>
          <w:p>
            <w:pPr>
              <w:pStyle w:val="2"/>
              <w:jc w:val="center"/>
              <w:rPr>
                <w:rFonts w:ascii="仿宋_GB2312" w:hAnsi="仿宋_GB2312" w:eastAsia="仿宋_GB2312" w:cs="仿宋_GB2312"/>
                <w:sz w:val="28"/>
                <w:szCs w:val="28"/>
              </w:rPr>
            </w:pPr>
          </w:p>
          <w:p>
            <w:pPr>
              <w:pStyle w:val="4"/>
              <w:widowControl/>
              <w:shd w:val="clear" w:color="auto" w:fill="FFFFFF"/>
              <w:spacing w:before="150" w:beforeAutospacing="0" w:after="0" w:afterAutospacing="0" w:line="320" w:lineRule="exact"/>
              <w:jc w:val="both"/>
              <w:rPr>
                <w:rFonts w:ascii="仿宋_GB2312" w:hAnsi="仿宋_GB2312" w:eastAsia="仿宋_GB2312" w:cs="仿宋_GB2312"/>
                <w:kern w:val="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654" w:type="dxa"/>
            <w:vAlign w:val="center"/>
          </w:tcPr>
          <w:p>
            <w:pPr>
              <w:pStyle w:val="2"/>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104</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人力资源部</w:t>
            </w:r>
          </w:p>
        </w:tc>
        <w:tc>
          <w:tcPr>
            <w:tcW w:w="556" w:type="dxa"/>
            <w:vAlign w:val="center"/>
          </w:tcPr>
          <w:p>
            <w:pPr>
              <w:pStyle w:val="2"/>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职员</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numPr>
                <w:ilvl w:val="0"/>
                <w:numId w:val="6"/>
              </w:num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研究生（需有</w:t>
            </w:r>
            <w:r>
              <w:rPr>
                <w:rFonts w:hint="eastAsia" w:ascii="仿宋_GB2312" w:hAnsi="仿宋_GB2312" w:eastAsia="仿宋_GB2312" w:cs="仿宋_GB2312"/>
                <w:sz w:val="28"/>
                <w:szCs w:val="28"/>
                <w:lang w:val="en-US" w:eastAsia="zh-CN"/>
              </w:rPr>
              <w:t>相应的</w:t>
            </w:r>
            <w:r>
              <w:rPr>
                <w:rFonts w:hint="eastAsia" w:ascii="仿宋_GB2312" w:hAnsi="仿宋_GB2312" w:eastAsia="仿宋_GB2312" w:cs="仿宋_GB2312"/>
                <w:sz w:val="28"/>
                <w:szCs w:val="28"/>
              </w:rPr>
              <w:t>学位证），教育学类、新闻类、中文类相关专业；</w:t>
            </w:r>
          </w:p>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2、30岁以下。</w:t>
            </w:r>
          </w:p>
        </w:tc>
        <w:tc>
          <w:tcPr>
            <w:tcW w:w="6520" w:type="dxa"/>
            <w:vAlign w:val="center"/>
          </w:tcPr>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1、协助建立、落实集团培训管理体系，并执行集团年度培训计划，协助指导集团各部门、直属企业按计划做好培训工作；</w:t>
            </w:r>
          </w:p>
          <w:p>
            <w:pPr>
              <w:pStyle w:val="8"/>
              <w:spacing w:line="320" w:lineRule="exact"/>
              <w:ind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2、协助开展集团系统人才团队培养工作；</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3、协助建立员工职业生涯规划体系；</w:t>
            </w:r>
          </w:p>
          <w:p>
            <w:pPr>
              <w:pStyle w:val="8"/>
              <w:spacing w:line="320" w:lineRule="exact"/>
              <w:ind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4、落实员工的职业发展规划及轮岗等工作。</w:t>
            </w:r>
          </w:p>
          <w:p>
            <w:pPr>
              <w:pStyle w:val="8"/>
              <w:spacing w:line="320" w:lineRule="exact"/>
              <w:ind w:firstLine="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5、协助编写部门文字材料；</w:t>
            </w:r>
          </w:p>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6、领导交办的其它任务。</w:t>
            </w:r>
          </w:p>
        </w:tc>
        <w:tc>
          <w:tcPr>
            <w:tcW w:w="156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蔡淼</w:t>
            </w:r>
          </w:p>
          <w:p>
            <w:pPr>
              <w:pStyle w:val="2"/>
              <w:jc w:val="center"/>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0" w:hRule="atLeast"/>
        </w:trPr>
        <w:tc>
          <w:tcPr>
            <w:tcW w:w="654" w:type="dxa"/>
            <w:vAlign w:val="center"/>
          </w:tcPr>
          <w:p>
            <w:pPr>
              <w:pStyle w:val="2"/>
              <w:spacing w:line="320" w:lineRule="exac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105</w:t>
            </w:r>
          </w:p>
        </w:tc>
        <w:tc>
          <w:tcPr>
            <w:tcW w:w="533" w:type="dxa"/>
            <w:vAlign w:val="center"/>
          </w:tcPr>
          <w:p>
            <w:pPr>
              <w:pStyle w:val="2"/>
              <w:spacing w:line="320" w:lineRule="exac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审计部</w:t>
            </w:r>
          </w:p>
        </w:tc>
        <w:tc>
          <w:tcPr>
            <w:tcW w:w="556" w:type="dxa"/>
            <w:vAlign w:val="center"/>
          </w:tcPr>
          <w:p>
            <w:pPr>
              <w:pStyle w:val="2"/>
              <w:spacing w:line="320" w:lineRule="exac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职员</w:t>
            </w:r>
          </w:p>
        </w:tc>
        <w:tc>
          <w:tcPr>
            <w:tcW w:w="492" w:type="dxa"/>
            <w:vAlign w:val="center"/>
          </w:tcPr>
          <w:p>
            <w:pPr>
              <w:pStyle w:val="2"/>
              <w:spacing w:line="32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w:t>
            </w:r>
          </w:p>
        </w:tc>
        <w:tc>
          <w:tcPr>
            <w:tcW w:w="3827" w:type="dxa"/>
            <w:vAlign w:val="center"/>
          </w:tcPr>
          <w:p>
            <w:pPr>
              <w:pStyle w:val="2"/>
              <w:numPr>
                <w:ilvl w:val="0"/>
                <w:numId w:val="7"/>
              </w:num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研究生（需有</w:t>
            </w:r>
            <w:r>
              <w:rPr>
                <w:rFonts w:hint="eastAsia" w:ascii="仿宋_GB2312" w:hAnsi="仿宋_GB2312" w:eastAsia="仿宋_GB2312" w:cs="仿宋_GB2312"/>
                <w:sz w:val="28"/>
                <w:szCs w:val="28"/>
                <w:lang w:val="en-US" w:eastAsia="zh-CN"/>
              </w:rPr>
              <w:t>相应的</w:t>
            </w:r>
            <w:r>
              <w:rPr>
                <w:rFonts w:hint="eastAsia" w:ascii="仿宋_GB2312" w:hAnsi="仿宋_GB2312" w:eastAsia="仿宋_GB2312" w:cs="仿宋_GB2312"/>
                <w:sz w:val="28"/>
                <w:szCs w:val="28"/>
              </w:rPr>
              <w:t>学位证）、工程管理类、经济与贸易类、财政金融类、会计与审计类专业；</w:t>
            </w:r>
          </w:p>
          <w:p>
            <w:pPr>
              <w:pStyle w:val="2"/>
              <w:numPr>
                <w:ilvl w:val="0"/>
                <w:numId w:val="7"/>
              </w:num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35岁以下；</w:t>
            </w:r>
          </w:p>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3、中共党员。</w:t>
            </w:r>
          </w:p>
          <w:p>
            <w:pPr>
              <w:pStyle w:val="2"/>
              <w:spacing w:line="320" w:lineRule="exact"/>
              <w:rPr>
                <w:rFonts w:ascii="仿宋_GB2312" w:hAnsi="仿宋_GB2312" w:eastAsia="仿宋_GB2312" w:cs="仿宋_GB2312"/>
                <w:kern w:val="2"/>
                <w:sz w:val="28"/>
                <w:szCs w:val="28"/>
                <w:lang w:val="en-US" w:eastAsia="zh-CN" w:bidi="ar-SA"/>
              </w:rPr>
            </w:pPr>
          </w:p>
        </w:tc>
        <w:tc>
          <w:tcPr>
            <w:tcW w:w="6520" w:type="dxa"/>
            <w:vAlign w:val="center"/>
          </w:tcPr>
          <w:p>
            <w:pPr>
              <w:pStyle w:val="8"/>
              <w:spacing w:line="32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开展各类专项内部审计、常规内部审计工作，可独立承担项目带队和主审工作；</w:t>
            </w:r>
          </w:p>
          <w:p>
            <w:pPr>
              <w:pStyle w:val="8"/>
              <w:spacing w:line="32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组织完成审计项目实施工作，撰写审计报告，提出改进建议和决策依据；</w:t>
            </w:r>
          </w:p>
          <w:p>
            <w:pPr>
              <w:pStyle w:val="8"/>
              <w:spacing w:line="32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具体落实审计项目的审计意见建议和审计决定的执行情况，跟踪审计后续整改督办工作；</w:t>
            </w:r>
          </w:p>
          <w:p>
            <w:pPr>
              <w:pStyle w:val="8"/>
              <w:spacing w:line="32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负责职责分工范围内的审计资料的整理和归档工作；</w:t>
            </w:r>
          </w:p>
          <w:p>
            <w:pPr>
              <w:pStyle w:val="8"/>
              <w:spacing w:line="320" w:lineRule="exact"/>
              <w:ind w:firstLine="0" w:firstLineChars="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完成领导交办的其他工作。</w:t>
            </w:r>
            <w:bookmarkStart w:id="0" w:name="_GoBack"/>
            <w:bookmarkEnd w:id="0"/>
          </w:p>
        </w:tc>
        <w:tc>
          <w:tcPr>
            <w:tcW w:w="156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蔡淼</w:t>
            </w:r>
          </w:p>
          <w:p>
            <w:pPr>
              <w:pStyle w:val="2"/>
              <w:jc w:val="center"/>
              <w:rPr>
                <w:rFonts w:ascii="仿宋_GB2312" w:hAnsi="仿宋_GB2312" w:eastAsia="仿宋_GB2312" w:cs="仿宋_GB2312"/>
                <w:sz w:val="28"/>
                <w:szCs w:val="28"/>
              </w:rPr>
            </w:pPr>
          </w:p>
          <w:p>
            <w:pPr>
              <w:pStyle w:val="2"/>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3" w:hRule="atLeast"/>
        </w:trPr>
        <w:tc>
          <w:tcPr>
            <w:tcW w:w="654" w:type="dxa"/>
            <w:vAlign w:val="center"/>
          </w:tcPr>
          <w:p>
            <w:pPr>
              <w:pStyle w:val="2"/>
              <w:spacing w:line="32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106</w:t>
            </w:r>
          </w:p>
        </w:tc>
        <w:tc>
          <w:tcPr>
            <w:tcW w:w="533" w:type="dxa"/>
            <w:vAlign w:val="center"/>
          </w:tcPr>
          <w:p>
            <w:pPr>
              <w:pStyle w:val="2"/>
              <w:spacing w:line="32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投资发展部</w:t>
            </w:r>
          </w:p>
        </w:tc>
        <w:tc>
          <w:tcPr>
            <w:tcW w:w="556" w:type="dxa"/>
            <w:vAlign w:val="center"/>
          </w:tcPr>
          <w:p>
            <w:pPr>
              <w:pStyle w:val="2"/>
              <w:spacing w:line="32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职员</w:t>
            </w:r>
          </w:p>
        </w:tc>
        <w:tc>
          <w:tcPr>
            <w:tcW w:w="492" w:type="dxa"/>
            <w:vAlign w:val="center"/>
          </w:tcPr>
          <w:p>
            <w:pPr>
              <w:pStyle w:val="2"/>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3827" w:type="dxa"/>
            <w:vAlign w:val="center"/>
          </w:tcPr>
          <w:p>
            <w:pPr>
              <w:pStyle w:val="2"/>
              <w:numPr>
                <w:ilvl w:val="0"/>
                <w:numId w:val="0"/>
              </w:numPr>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研究生（需有</w:t>
            </w:r>
            <w:r>
              <w:rPr>
                <w:rFonts w:hint="eastAsia" w:ascii="仿宋_GB2312" w:hAnsi="仿宋_GB2312" w:eastAsia="仿宋_GB2312" w:cs="仿宋_GB2312"/>
                <w:sz w:val="28"/>
                <w:szCs w:val="28"/>
                <w:lang w:val="en-US" w:eastAsia="zh-CN"/>
              </w:rPr>
              <w:t>相应的</w:t>
            </w:r>
            <w:r>
              <w:rPr>
                <w:rFonts w:hint="eastAsia" w:ascii="仿宋_GB2312" w:hAnsi="仿宋_GB2312" w:eastAsia="仿宋_GB2312" w:cs="仿宋_GB2312"/>
                <w:sz w:val="28"/>
                <w:szCs w:val="28"/>
              </w:rPr>
              <w:t>学位证）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工程管理</w:t>
            </w:r>
            <w:r>
              <w:rPr>
                <w:rFonts w:hint="eastAsia" w:ascii="仿宋_GB2312" w:hAnsi="仿宋_GB2312" w:eastAsia="仿宋_GB2312" w:cs="仿宋_GB2312"/>
                <w:sz w:val="28"/>
                <w:szCs w:val="28"/>
                <w:lang w:val="en-US" w:eastAsia="zh-CN"/>
              </w:rPr>
              <w:t>类</w:t>
            </w:r>
            <w:r>
              <w:rPr>
                <w:rFonts w:hint="eastAsia" w:ascii="仿宋_GB2312" w:hAnsi="仿宋_GB2312" w:eastAsia="仿宋_GB2312" w:cs="仿宋_GB2312"/>
                <w:sz w:val="28"/>
                <w:szCs w:val="28"/>
              </w:rPr>
              <w:t>等相关专业</w:t>
            </w:r>
            <w:r>
              <w:rPr>
                <w:rFonts w:hint="eastAsia" w:ascii="仿宋_GB2312" w:hAnsi="仿宋_GB2312" w:eastAsia="仿宋_GB2312" w:cs="仿宋_GB2312"/>
                <w:sz w:val="28"/>
                <w:szCs w:val="28"/>
                <w:lang w:eastAsia="zh-CN"/>
              </w:rPr>
              <w:t>；</w:t>
            </w:r>
          </w:p>
          <w:p>
            <w:pPr>
              <w:pStyle w:val="2"/>
              <w:numPr>
                <w:ilvl w:val="0"/>
                <w:numId w:val="0"/>
              </w:num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35岁以下；</w:t>
            </w:r>
          </w:p>
          <w:p>
            <w:pPr>
              <w:pStyle w:val="2"/>
              <w:numPr>
                <w:ilvl w:val="0"/>
                <w:numId w:val="7"/>
              </w:num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掌握工程管理相关专业知识；</w:t>
            </w:r>
          </w:p>
          <w:p>
            <w:pPr>
              <w:pStyle w:val="2"/>
              <w:numPr>
                <w:ilvl w:val="0"/>
                <w:numId w:val="7"/>
              </w:numPr>
              <w:spacing w:line="3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具备较好的文字写作能力、良好的沟通能力和团队精神</w:t>
            </w:r>
            <w:r>
              <w:rPr>
                <w:rFonts w:hint="eastAsia" w:ascii="仿宋_GB2312" w:hAnsi="仿宋_GB2312" w:eastAsia="仿宋_GB2312" w:cs="仿宋_GB2312"/>
                <w:sz w:val="28"/>
                <w:szCs w:val="28"/>
                <w:lang w:eastAsia="zh-CN"/>
              </w:rPr>
              <w:t>；</w:t>
            </w:r>
          </w:p>
          <w:p>
            <w:pPr>
              <w:pStyle w:val="2"/>
              <w:numPr>
                <w:ilvl w:val="0"/>
                <w:numId w:val="7"/>
              </w:numPr>
              <w:spacing w:line="320" w:lineRule="exact"/>
              <w:rPr>
                <w:rFonts w:hint="eastAsia" w:ascii="仿宋_GB2312" w:eastAsia="仿宋_GB2312"/>
                <w:sz w:val="32"/>
                <w:szCs w:val="32"/>
                <w:lang w:val="en-US" w:eastAsia="zh-CN"/>
              </w:rPr>
            </w:pPr>
            <w:r>
              <w:rPr>
                <w:rFonts w:hint="eastAsia" w:ascii="仿宋_GB2312" w:hAnsi="仿宋_GB2312" w:eastAsia="仿宋_GB2312" w:cs="仿宋_GB2312"/>
                <w:sz w:val="28"/>
                <w:szCs w:val="28"/>
              </w:rPr>
              <w:t>有工程管理、工程预决算等相关工作经验优先</w:t>
            </w:r>
            <w:r>
              <w:rPr>
                <w:rFonts w:hint="eastAsia" w:ascii="仿宋_GB2312" w:hAnsi="仿宋_GB2312" w:eastAsia="仿宋_GB2312" w:cs="仿宋_GB2312"/>
                <w:sz w:val="28"/>
                <w:szCs w:val="28"/>
                <w:lang w:eastAsia="zh-CN"/>
              </w:rPr>
              <w:t>。</w:t>
            </w:r>
          </w:p>
        </w:tc>
        <w:tc>
          <w:tcPr>
            <w:tcW w:w="6520" w:type="dxa"/>
            <w:vAlign w:val="center"/>
          </w:tcPr>
          <w:p>
            <w:p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集团重点建设项目管理工作，掌控项目推进情况，指导、协调项目推进中的问题；</w:t>
            </w:r>
          </w:p>
          <w:p>
            <w:p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集团直接投资建设项目的预决算工作。</w:t>
            </w:r>
          </w:p>
        </w:tc>
        <w:tc>
          <w:tcPr>
            <w:tcW w:w="156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蔡淼</w:t>
            </w:r>
          </w:p>
          <w:p>
            <w:pPr>
              <w:pStyle w:val="2"/>
              <w:jc w:val="center"/>
              <w:rPr>
                <w:rFonts w:ascii="仿宋_GB2312" w:hAnsi="仿宋_GB2312" w:eastAsia="仿宋_GB2312" w:cs="仿宋_GB2312"/>
                <w:sz w:val="28"/>
                <w:szCs w:val="28"/>
              </w:rPr>
            </w:pPr>
          </w:p>
          <w:p>
            <w:pPr>
              <w:pStyle w:val="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14142" w:type="dxa"/>
            <w:gridSpan w:val="7"/>
            <w:vAlign w:val="center"/>
          </w:tcPr>
          <w:p>
            <w:pPr>
              <w:pStyle w:val="2"/>
              <w:tabs>
                <w:tab w:val="left" w:pos="5437"/>
              </w:tabs>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南昌新世纪创业投资有限责任公司简介：</w:t>
            </w:r>
          </w:p>
          <w:p>
            <w:pPr>
              <w:pStyle w:val="2"/>
              <w:tabs>
                <w:tab w:val="left" w:pos="5437"/>
              </w:tabs>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昌新世纪创业投资有限责任公司为南昌市产业投资集团有限公司产业投资平台公司，注册资本11.65亿元人民币。公司坚持“立足定位、立足产业、立足效益”的发展理念，主动引导鼓励被投企业落户南昌，助推当地产业发展。公司主要从事高科技、高成长性创业企业投资，同时为创业企业提供创业管理、战略策划管理、资本运作咨询服务，致力于成为一家有品牌影响力、区域影响力、价值影响力的创投企业。公司紧跟国家战略新兴产业，通过多元化投资方式，已布局新能源与新材料、半导体芯片、航空航天、军工、电子信息、生物医药、高端装备制造等核心关键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3"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1</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投资发展部</w:t>
            </w:r>
          </w:p>
        </w:tc>
        <w:tc>
          <w:tcPr>
            <w:tcW w:w="556"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高级项目经理</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numPr>
                <w:ilvl w:val="0"/>
                <w:numId w:val="0"/>
              </w:num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1、研究生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需有相应的学位证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，经济与贸易类、财政金融类、会计与审计类、理学类、数学与统计类、机械电子类、材料类、能源动力类、计算机类、兵工宇航类、生物工程类专业</w:t>
            </w:r>
            <w:r>
              <w:rPr>
                <w:rFonts w:hint="eastAsia" w:ascii="仿宋_GB2312" w:hAnsi="仿宋_GB2312" w:eastAsia="仿宋_GB2312" w:cs="仿宋_GB2312"/>
                <w:sz w:val="28"/>
                <w:szCs w:val="28"/>
                <w:lang w:eastAsia="zh-CN"/>
              </w:rPr>
              <w:t>；</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30岁及以下；</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sz w:val="28"/>
                <w:szCs w:val="28"/>
              </w:rPr>
              <w:t>3、有较强的抗压能力和团队协作能力。</w:t>
            </w:r>
          </w:p>
        </w:tc>
        <w:tc>
          <w:tcPr>
            <w:tcW w:w="6520" w:type="dxa"/>
            <w:vAlign w:val="center"/>
          </w:tcPr>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1、负责股权项目的挖掘与投资；</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2、负责项目的可行性分析、项目立项、尽职调查、投资方案设计、谈判等工作；</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3、负责项目投资后期管理、退出交易设计、文件、跟踪等基础工作；</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4、完成上级交办的其他工作。</w:t>
            </w:r>
          </w:p>
        </w:tc>
        <w:tc>
          <w:tcPr>
            <w:tcW w:w="1560"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陈婉靖</w:t>
            </w:r>
          </w:p>
          <w:p>
            <w:pPr>
              <w:pStyle w:val="2"/>
              <w:spacing w:line="320" w:lineRule="exact"/>
              <w:jc w:val="left"/>
              <w:rPr>
                <w:rFonts w:hint="eastAsia" w:ascii="仿宋_GB2312" w:hAnsi="仿宋_GB2312" w:eastAsia="仿宋_GB2312" w:cs="仿宋_GB2312"/>
                <w:sz w:val="28"/>
                <w:szCs w:val="28"/>
                <w:lang w:val="en-US" w:eastAsia="zh-CN"/>
              </w:rPr>
            </w:pPr>
          </w:p>
          <w:p>
            <w:pPr>
              <w:pStyle w:val="2"/>
              <w:spacing w:line="32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18579066015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3"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2</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投资发展部</w:t>
            </w:r>
          </w:p>
        </w:tc>
        <w:tc>
          <w:tcPr>
            <w:tcW w:w="556"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项目经理</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827" w:type="dxa"/>
            <w:vAlign w:val="center"/>
          </w:tcPr>
          <w:p>
            <w:pPr>
              <w:pStyle w:val="2"/>
              <w:numPr>
                <w:ilvl w:val="0"/>
                <w:numId w:val="0"/>
              </w:num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1、研究生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需有相应的学位证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，经济与贸易类、财政金融类、会计与审计类、理学类、数学与统计类、机械电子类、材料类、能源动力类、计算机类、兵工宇航类、生物工程类专业；</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30岁及以下；</w:t>
            </w:r>
          </w:p>
          <w:p>
            <w:pPr>
              <w:pStyle w:val="2"/>
              <w:numPr>
                <w:ilvl w:val="0"/>
                <w:numId w:val="0"/>
              </w:num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有较强的抗压能力和团队协作能力。</w:t>
            </w:r>
          </w:p>
        </w:tc>
        <w:tc>
          <w:tcPr>
            <w:tcW w:w="6520" w:type="dxa"/>
            <w:vAlign w:val="center"/>
          </w:tcPr>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1、协助对投资项目进行定期跟踪和维系；</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2、对项目进行前期尽调并协助完成相关报告；</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3、协助做好项目投后管理工作；</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4、完成上级交办的其他工作。</w:t>
            </w:r>
          </w:p>
          <w:p>
            <w:pPr>
              <w:pStyle w:val="2"/>
              <w:spacing w:line="320" w:lineRule="exact"/>
              <w:jc w:val="left"/>
              <w:rPr>
                <w:rFonts w:ascii="仿宋_GB2312" w:hAnsi="仿宋_GB2312" w:eastAsia="仿宋_GB2312" w:cs="仿宋_GB2312"/>
                <w:sz w:val="28"/>
                <w:szCs w:val="28"/>
              </w:rPr>
            </w:pPr>
          </w:p>
        </w:tc>
        <w:tc>
          <w:tcPr>
            <w:tcW w:w="1560"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陈婉靖</w:t>
            </w:r>
          </w:p>
          <w:p>
            <w:pPr>
              <w:pStyle w:val="2"/>
              <w:spacing w:line="320" w:lineRule="exact"/>
              <w:jc w:val="left"/>
              <w:rPr>
                <w:rFonts w:hint="eastAsia" w:ascii="仿宋_GB2312" w:hAnsi="仿宋_GB2312" w:eastAsia="仿宋_GB2312" w:cs="仿宋_GB2312"/>
                <w:sz w:val="28"/>
                <w:szCs w:val="28"/>
                <w:lang w:val="en-US" w:eastAsia="zh-CN"/>
              </w:rPr>
            </w:pP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18579066015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14142" w:type="dxa"/>
            <w:gridSpan w:val="7"/>
            <w:vAlign w:val="center"/>
          </w:tcPr>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南昌产投投资基金管理有限公司简介：</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南昌产投投资基金管理有限公司（以下简称“产投基金公司”）成立于2020年10月，系南昌市产业投资集团为落实南昌市产业发展基金投资运作而设立的基金管理平台。2022年1月，为策应南昌市做大做强产业投融资企业的战略发展部署，公司的注册资本增加至50亿元。</w:t>
            </w: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公司作为南昌市产业发展基金的执行机构，核心任务是负责南昌市产业发展基金的投资运作，发挥其杠杆作用，促进金融机构和社会资本聚焦我市重点产业发展升级。产投基金公司以“基金投资+项目直投”的运作策略为着力点，以市场化、专业化为导向，与行业龙头企业、专业投资机构等进行合作，深耕产业投资领域，致力于服务南昌市重点产业和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1</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基金投资部</w:t>
            </w:r>
          </w:p>
        </w:tc>
        <w:tc>
          <w:tcPr>
            <w:tcW w:w="556"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基金经理</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827" w:type="dxa"/>
            <w:vAlign w:val="center"/>
          </w:tcPr>
          <w:p>
            <w:pPr>
              <w:pStyle w:val="2"/>
              <w:numPr>
                <w:ilvl w:val="0"/>
                <w:numId w:val="0"/>
              </w:num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1、研究生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需有相应的学位证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，经济与贸易类、财政金融类、会计与审计类、理学类、数学与统计类、机械电子类、材料类、能源动力类、计算机类、兵工宇航类、生物工程类专业；</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、30岁及以下；</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3、有较强的抗压能力和团队协作能力。</w:t>
            </w:r>
          </w:p>
        </w:tc>
        <w:tc>
          <w:tcPr>
            <w:tcW w:w="6520" w:type="dxa"/>
            <w:vAlign w:val="center"/>
          </w:tcPr>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1、负责各类参股基金的投资管理，包括项目投资、基金运营等；</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2、熟悉基金的管理运作，组织项目尽调及投资、投决会召开等；</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3、完成领导交办的其他工作。</w:t>
            </w:r>
          </w:p>
        </w:tc>
        <w:tc>
          <w:tcPr>
            <w:tcW w:w="1560"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刘莹</w:t>
            </w:r>
          </w:p>
          <w:p>
            <w:pPr>
              <w:pStyle w:val="2"/>
              <w:spacing w:line="320" w:lineRule="exact"/>
              <w:jc w:val="left"/>
              <w:rPr>
                <w:rFonts w:hint="eastAsia" w:ascii="仿宋_GB2312" w:hAnsi="仿宋_GB2312" w:eastAsia="仿宋_GB2312" w:cs="仿宋_GB2312"/>
                <w:sz w:val="28"/>
                <w:szCs w:val="28"/>
                <w:lang w:val="en-US" w:eastAsia="zh-CN"/>
              </w:rPr>
            </w:pPr>
          </w:p>
          <w:p>
            <w:pPr>
              <w:pStyle w:val="2"/>
              <w:spacing w:line="32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18107915577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2</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项目管理部</w:t>
            </w:r>
          </w:p>
        </w:tc>
        <w:tc>
          <w:tcPr>
            <w:tcW w:w="556"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项目经理</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numPr>
                <w:ilvl w:val="0"/>
                <w:numId w:val="0"/>
              </w:num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1、研究生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需有相应的学位证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，经济与贸易类、财政金融类、会计与审计类、理学类、数学与统计类、机械电子类、材料类、能源动力类、计算机类、兵工宇航类、生物工程类专业；</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、30岁及以下；</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3、有较强的抗压能力和团队协作能力。</w:t>
            </w:r>
          </w:p>
        </w:tc>
        <w:tc>
          <w:tcPr>
            <w:tcW w:w="6520" w:type="dxa"/>
            <w:vAlign w:val="center"/>
          </w:tcPr>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1、负责项目投后监管方案的制定，协议条款的督促与落实、项目跟踪分析及评估，定期出具项目运营报告等；</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2、负责对已投资项目进行全面风险监控，出具阶段性项目投后报告；</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3、对目标公司所在行业、财务状况和投资风险、退出收益等方面进行分析和测算；</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4、负责项目退出方案的制订、修改和全过程的组织实施。</w:t>
            </w:r>
          </w:p>
        </w:tc>
        <w:tc>
          <w:tcPr>
            <w:tcW w:w="1560"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刘莹</w:t>
            </w:r>
          </w:p>
          <w:p>
            <w:pPr>
              <w:pStyle w:val="2"/>
              <w:spacing w:line="320" w:lineRule="exact"/>
              <w:jc w:val="left"/>
              <w:rPr>
                <w:rFonts w:hint="eastAsia" w:ascii="仿宋_GB2312" w:hAnsi="仿宋_GB2312" w:eastAsia="仿宋_GB2312" w:cs="仿宋_GB2312"/>
                <w:sz w:val="28"/>
                <w:szCs w:val="28"/>
                <w:lang w:val="en-US" w:eastAsia="zh-CN"/>
              </w:rPr>
            </w:pP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18107915577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654"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3</w:t>
            </w:r>
          </w:p>
        </w:tc>
        <w:tc>
          <w:tcPr>
            <w:tcW w:w="533"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法务风控部</w:t>
            </w:r>
          </w:p>
        </w:tc>
        <w:tc>
          <w:tcPr>
            <w:tcW w:w="556" w:type="dxa"/>
            <w:vAlign w:val="center"/>
          </w:tcPr>
          <w:p>
            <w:pPr>
              <w:pStyle w:val="2"/>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风控经理</w:t>
            </w:r>
          </w:p>
        </w:tc>
        <w:tc>
          <w:tcPr>
            <w:tcW w:w="492"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numPr>
                <w:ilvl w:val="0"/>
                <w:numId w:val="0"/>
              </w:num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1、研究生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需有相应的学位证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，经济与贸易类、财政金融类、会计与审计类、理学类、数学与统计类、机械电子类、材料类、能源动力类、计算机类、兵工宇航类、生物工程类专业；</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、30岁及以下；</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3、有较强的抗压能力和团队协作能力。</w:t>
            </w:r>
          </w:p>
        </w:tc>
        <w:tc>
          <w:tcPr>
            <w:tcW w:w="6520" w:type="dxa"/>
            <w:vAlign w:val="center"/>
          </w:tcPr>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1、对拟投资项目提出风险合规意见；</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2、投资相关材料的审核与归档；</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3、配合项目管理部进行项目投后风险处置工作；</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4、完成领导交办的其他工作。</w:t>
            </w:r>
          </w:p>
        </w:tc>
        <w:tc>
          <w:tcPr>
            <w:tcW w:w="1560"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刘莹</w:t>
            </w:r>
          </w:p>
          <w:p>
            <w:pPr>
              <w:pStyle w:val="2"/>
              <w:spacing w:line="320" w:lineRule="exact"/>
              <w:jc w:val="left"/>
              <w:rPr>
                <w:rFonts w:hint="eastAsia" w:ascii="仿宋_GB2312" w:hAnsi="仿宋_GB2312" w:eastAsia="仿宋_GB2312" w:cs="仿宋_GB2312"/>
                <w:sz w:val="28"/>
                <w:szCs w:val="28"/>
                <w:lang w:val="en-US" w:eastAsia="zh-CN"/>
              </w:rPr>
            </w:pP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18107915577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14142" w:type="dxa"/>
            <w:gridSpan w:val="7"/>
            <w:vAlign w:val="center"/>
          </w:tcPr>
          <w:p>
            <w:pPr>
              <w:spacing w:line="32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南昌金融控股有限公司</w:t>
            </w:r>
            <w:r>
              <w:rPr>
                <w:rFonts w:hint="eastAsia" w:ascii="仿宋_GB2312" w:hAnsi="仿宋_GB2312" w:eastAsia="仿宋_GB2312" w:cs="仿宋_GB2312"/>
                <w:sz w:val="28"/>
                <w:szCs w:val="28"/>
              </w:rPr>
              <w:t>简介：</w:t>
            </w:r>
          </w:p>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昌金融控股有限公司（以下简称“金控”或“公司”）系南昌市产业投资集团有限公司（以下简称“产投集团”）全资子公司，成立于2018年7月，初始注册资本金10亿元，后增资至40亿元。公司下辖担保、融资租赁、供应链金融、资管、民融登、转贷、保理、雍盛、国资供应链、企业转贷10家子公司，涵盖产业投资、融资服务、资产管理三大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654"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401</w:t>
            </w:r>
          </w:p>
        </w:tc>
        <w:tc>
          <w:tcPr>
            <w:tcW w:w="533" w:type="dxa"/>
            <w:vAlign w:val="center"/>
          </w:tcPr>
          <w:p>
            <w:pPr>
              <w:pStyle w:val="2"/>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财务及资金管理部</w:t>
            </w:r>
          </w:p>
        </w:tc>
        <w:tc>
          <w:tcPr>
            <w:tcW w:w="556" w:type="dxa"/>
            <w:vAlign w:val="center"/>
          </w:tcPr>
          <w:p>
            <w:pPr>
              <w:pStyle w:val="2"/>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出纳岗</w:t>
            </w:r>
          </w:p>
        </w:tc>
        <w:tc>
          <w:tcPr>
            <w:tcW w:w="492" w:type="dxa"/>
            <w:vAlign w:val="center"/>
          </w:tcPr>
          <w:p>
            <w:pPr>
              <w:pStyle w:val="2"/>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p>
        </w:tc>
        <w:tc>
          <w:tcPr>
            <w:tcW w:w="3827"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1、研究生（需有相应的学位证），财政与金融、会计与审计专业；</w:t>
            </w:r>
          </w:p>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2、35岁及以下；</w:t>
            </w:r>
          </w:p>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3、初级会计师及以上。</w:t>
            </w:r>
          </w:p>
        </w:tc>
        <w:tc>
          <w:tcPr>
            <w:tcW w:w="6520" w:type="dxa"/>
            <w:vAlign w:val="center"/>
          </w:tcPr>
          <w:p>
            <w:pPr>
              <w:pStyle w:val="2"/>
              <w:spacing w:line="32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负责公司现金管理</w:t>
            </w:r>
            <w:r>
              <w:rPr>
                <w:rFonts w:hint="eastAsia" w:ascii="仿宋_GB2312" w:hAnsi="仿宋_GB2312" w:eastAsia="仿宋_GB2312" w:cs="仿宋_GB2312"/>
                <w:sz w:val="28"/>
                <w:szCs w:val="28"/>
                <w:lang w:eastAsia="zh-CN"/>
              </w:rPr>
              <w:t>；</w:t>
            </w:r>
          </w:p>
          <w:p>
            <w:pPr>
              <w:pStyle w:val="2"/>
              <w:spacing w:line="32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负责银行账户管理工作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负责银行开户销户审核和统计工作</w:t>
            </w:r>
            <w:r>
              <w:rPr>
                <w:rFonts w:hint="eastAsia" w:ascii="仿宋_GB2312" w:hAnsi="仿宋_GB2312" w:eastAsia="仿宋_GB2312" w:cs="仿宋_GB2312"/>
                <w:sz w:val="28"/>
                <w:szCs w:val="28"/>
                <w:lang w:eastAsia="zh-CN"/>
              </w:rPr>
              <w:t>；</w:t>
            </w:r>
          </w:p>
          <w:p>
            <w:pPr>
              <w:pStyle w:val="2"/>
              <w:spacing w:line="32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负责各项银行业务办理工作，做好支付和结算工作</w:t>
            </w:r>
            <w:r>
              <w:rPr>
                <w:rFonts w:hint="eastAsia" w:ascii="仿宋_GB2312" w:hAnsi="仿宋_GB2312" w:eastAsia="仿宋_GB2312" w:cs="仿宋_GB2312"/>
                <w:sz w:val="28"/>
                <w:szCs w:val="28"/>
                <w:lang w:eastAsia="zh-CN"/>
              </w:rPr>
              <w:t>；</w:t>
            </w:r>
          </w:p>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协同进行公司资金</w:t>
            </w:r>
            <w:r>
              <w:rPr>
                <w:rFonts w:hint="eastAsia" w:ascii="仿宋_GB2312" w:hAnsi="仿宋_GB2312" w:eastAsia="仿宋_GB2312" w:cs="仿宋_GB2312"/>
                <w:sz w:val="28"/>
                <w:szCs w:val="28"/>
                <w:lang w:val="en-US" w:eastAsia="zh-CN"/>
              </w:rPr>
              <w:t>管理、</w:t>
            </w:r>
            <w:r>
              <w:rPr>
                <w:rFonts w:hint="eastAsia" w:ascii="仿宋_GB2312" w:hAnsi="仿宋_GB2312" w:eastAsia="仿宋_GB2312" w:cs="仿宋_GB2312"/>
                <w:sz w:val="28"/>
                <w:szCs w:val="28"/>
              </w:rPr>
              <w:t>调配工作</w:t>
            </w:r>
            <w:r>
              <w:rPr>
                <w:rFonts w:hint="eastAsia" w:ascii="仿宋_GB2312" w:hAnsi="仿宋_GB2312" w:eastAsia="仿宋_GB2312" w:cs="仿宋_GB2312"/>
                <w:sz w:val="28"/>
                <w:szCs w:val="28"/>
                <w:lang w:val="en-US" w:eastAsia="zh-CN"/>
              </w:rPr>
              <w:t>；</w:t>
            </w:r>
          </w:p>
          <w:p>
            <w:pPr>
              <w:pStyle w:val="2"/>
              <w:spacing w:line="32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负责公司经营活动的税金和各项基金的及时申报、上缴工作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负责公司增值税专用发票、增值税普通发票及电子发票的领购、开具与管理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审核</w:t>
            </w:r>
            <w:r>
              <w:rPr>
                <w:rFonts w:hint="eastAsia" w:ascii="仿宋_GB2312" w:hAnsi="仿宋_GB2312" w:eastAsia="仿宋_GB2312" w:cs="仿宋_GB2312"/>
                <w:sz w:val="28"/>
                <w:szCs w:val="28"/>
                <w:lang w:eastAsia="zh-CN"/>
              </w:rPr>
              <w:t>；</w:t>
            </w:r>
          </w:p>
          <w:p>
            <w:pPr>
              <w:pStyle w:val="2"/>
              <w:spacing w:line="32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研究国家财政与税收政策，协助综合会计岗开展税务筹划工作</w:t>
            </w:r>
            <w:r>
              <w:rPr>
                <w:rFonts w:hint="eastAsia" w:ascii="仿宋_GB2312" w:hAnsi="仿宋_GB2312" w:eastAsia="仿宋_GB2312" w:cs="仿宋_GB2312"/>
                <w:sz w:val="28"/>
                <w:szCs w:val="28"/>
                <w:lang w:eastAsia="zh-CN"/>
              </w:rPr>
              <w:t>；</w:t>
            </w:r>
          </w:p>
          <w:p>
            <w:pPr>
              <w:pStyle w:val="2"/>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完成领导交办的其它工作</w:t>
            </w:r>
            <w:r>
              <w:rPr>
                <w:rFonts w:hint="eastAsia" w:ascii="仿宋_GB2312" w:hAnsi="仿宋_GB2312" w:eastAsia="仿宋_GB2312" w:cs="仿宋_GB2312"/>
                <w:sz w:val="28"/>
                <w:szCs w:val="28"/>
                <w:lang w:eastAsia="zh-CN"/>
              </w:rPr>
              <w:t>。</w:t>
            </w:r>
          </w:p>
        </w:tc>
        <w:tc>
          <w:tcPr>
            <w:tcW w:w="1560" w:type="dxa"/>
            <w:vAlign w:val="center"/>
          </w:tcPr>
          <w:p>
            <w:pPr>
              <w:pStyle w:val="2"/>
              <w:spacing w:line="32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吴琴菲</w:t>
            </w:r>
          </w:p>
          <w:p>
            <w:pPr>
              <w:pStyle w:val="2"/>
              <w:spacing w:line="320" w:lineRule="exact"/>
              <w:jc w:val="left"/>
              <w:rPr>
                <w:rFonts w:hint="eastAsia" w:ascii="仿宋_GB2312" w:hAnsi="仿宋_GB2312" w:eastAsia="仿宋_GB2312" w:cs="仿宋_GB2312"/>
                <w:sz w:val="28"/>
                <w:szCs w:val="28"/>
                <w:lang w:val="en-US" w:eastAsia="zh-CN"/>
              </w:rPr>
            </w:pPr>
          </w:p>
          <w:p>
            <w:pPr>
              <w:pStyle w:val="2"/>
              <w:spacing w:line="320" w:lineRule="exact"/>
              <w:jc w:val="left"/>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18270852256</w:t>
            </w:r>
          </w:p>
        </w:tc>
      </w:tr>
    </w:tbl>
    <w:p>
      <w:pPr>
        <w:pStyle w:val="2"/>
        <w:spacing w:line="320" w:lineRule="exact"/>
        <w:rPr>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00ECC"/>
    <w:multiLevelType w:val="singleLevel"/>
    <w:tmpl w:val="9F400ECC"/>
    <w:lvl w:ilvl="0" w:tentative="0">
      <w:start w:val="1"/>
      <w:numFmt w:val="decimal"/>
      <w:suff w:val="nothing"/>
      <w:lvlText w:val="%1、"/>
      <w:lvlJc w:val="left"/>
    </w:lvl>
  </w:abstractNum>
  <w:abstractNum w:abstractNumId="1">
    <w:nsid w:val="F75F8B48"/>
    <w:multiLevelType w:val="singleLevel"/>
    <w:tmpl w:val="F75F8B48"/>
    <w:lvl w:ilvl="0" w:tentative="0">
      <w:start w:val="1"/>
      <w:numFmt w:val="decimal"/>
      <w:suff w:val="nothing"/>
      <w:lvlText w:val="%1、"/>
      <w:lvlJc w:val="left"/>
    </w:lvl>
  </w:abstractNum>
  <w:abstractNum w:abstractNumId="2">
    <w:nsid w:val="FA4EF415"/>
    <w:multiLevelType w:val="singleLevel"/>
    <w:tmpl w:val="FA4EF415"/>
    <w:lvl w:ilvl="0" w:tentative="0">
      <w:start w:val="1"/>
      <w:numFmt w:val="decimal"/>
      <w:suff w:val="nothing"/>
      <w:lvlText w:val="%1、"/>
      <w:lvlJc w:val="left"/>
    </w:lvl>
  </w:abstractNum>
  <w:abstractNum w:abstractNumId="3">
    <w:nsid w:val="08C732CE"/>
    <w:multiLevelType w:val="singleLevel"/>
    <w:tmpl w:val="08C732CE"/>
    <w:lvl w:ilvl="0" w:tentative="0">
      <w:start w:val="1"/>
      <w:numFmt w:val="decimal"/>
      <w:suff w:val="nothing"/>
      <w:lvlText w:val="%1、"/>
      <w:lvlJc w:val="left"/>
    </w:lvl>
  </w:abstractNum>
  <w:abstractNum w:abstractNumId="4">
    <w:nsid w:val="54129E68"/>
    <w:multiLevelType w:val="singleLevel"/>
    <w:tmpl w:val="54129E68"/>
    <w:lvl w:ilvl="0" w:tentative="0">
      <w:start w:val="1"/>
      <w:numFmt w:val="decimal"/>
      <w:suff w:val="nothing"/>
      <w:lvlText w:val="%1、"/>
      <w:lvlJc w:val="left"/>
    </w:lvl>
  </w:abstractNum>
  <w:abstractNum w:abstractNumId="5">
    <w:nsid w:val="76786F5E"/>
    <w:multiLevelType w:val="singleLevel"/>
    <w:tmpl w:val="76786F5E"/>
    <w:lvl w:ilvl="0" w:tentative="0">
      <w:start w:val="1"/>
      <w:numFmt w:val="decimal"/>
      <w:suff w:val="nothing"/>
      <w:lvlText w:val="%1、"/>
      <w:lvlJc w:val="left"/>
    </w:lvl>
  </w:abstractNum>
  <w:abstractNum w:abstractNumId="6">
    <w:nsid w:val="7A44E082"/>
    <w:multiLevelType w:val="singleLevel"/>
    <w:tmpl w:val="7A44E082"/>
    <w:lvl w:ilvl="0" w:tentative="0">
      <w:start w:val="1"/>
      <w:numFmt w:val="decimal"/>
      <w:suff w:val="nothing"/>
      <w:lvlText w:val="%1、"/>
      <w:lvlJc w:val="left"/>
      <w:rPr>
        <w:rFonts w:hint="default" w:ascii="仿宋_GB2312" w:hAnsi="仿宋_GB2312" w:eastAsia="仿宋_GB2312" w:cs="仿宋_GB2312"/>
        <w:sz w:val="28"/>
        <w:szCs w:val="28"/>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mMzI2NDc4MjQ2MmJlNjRmYzhmMWFhYjc2OWViMTUifQ=="/>
  </w:docVars>
  <w:rsids>
    <w:rsidRoot w:val="01231186"/>
    <w:rsid w:val="01231186"/>
    <w:rsid w:val="0F075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3411</Words>
  <Characters>3588</Characters>
  <Lines>0</Lines>
  <Paragraphs>0</Paragraphs>
  <TotalTime>6</TotalTime>
  <ScaleCrop>false</ScaleCrop>
  <LinksUpToDate>false</LinksUpToDate>
  <CharactersWithSpaces>3588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2023-02-20T04:55:00Z</dcterms:created>
  <dc:creator>Mario蔡淼</dc:creator>
  <cp:lastModifiedBy>Mario蔡淼</cp:lastModifiedBy>
  <dcterms:modified xsi:type="dcterms:W3CDTF">2023-02-20T07:03:11Z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19F976B332014AB5AD78B575AD2F4A68</vt:lpwstr>
  </property>
</Properties>
</file>