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240" w:lineRule="auto"/>
        <w:jc w:val="center"/>
        <w:rPr>
          <w:rFonts w:ascii="宋体" w:hAnsi="宋体" w:cs="方正小标宋_GBK"/>
          <w:b/>
          <w:color w:val="auto"/>
          <w:sz w:val="32"/>
          <w:szCs w:val="32"/>
        </w:rPr>
      </w:pPr>
      <w:r>
        <w:rPr>
          <w:rFonts w:hint="eastAsia" w:ascii="宋体" w:hAnsi="宋体" w:cs="方正小标宋_GBK"/>
          <w:b/>
          <w:color w:val="auto"/>
          <w:sz w:val="32"/>
          <w:szCs w:val="32"/>
        </w:rPr>
        <w:t>南昌新世纪创业投资有限责任公司公开招聘报名登记表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240" w:lineRule="auto"/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应聘岗位：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u w:val="single"/>
        </w:rPr>
        <w:t xml:space="preserve">                                  </w:t>
      </w:r>
    </w:p>
    <w:tbl>
      <w:tblPr>
        <w:tblStyle w:val="4"/>
        <w:tblW w:w="106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05"/>
        <w:gridCol w:w="816"/>
        <w:gridCol w:w="220"/>
        <w:gridCol w:w="1045"/>
        <w:gridCol w:w="194"/>
        <w:gridCol w:w="1050"/>
        <w:gridCol w:w="922"/>
        <w:gridCol w:w="214"/>
        <w:gridCol w:w="618"/>
        <w:gridCol w:w="199"/>
        <w:gridCol w:w="125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 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月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left="420" w:leftChars="200" w:firstLine="960" w:firstLineChars="40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 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 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婚 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状 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健 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状 况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 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最 高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最 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学 位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职 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资 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档案所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在单位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firstLine="100" w:firstLineChars="50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ind w:firstLine="100" w:firstLineChars="50"/>
              <w:rPr>
                <w:rFonts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</w:rPr>
              <w:t>地 址</w:t>
            </w:r>
          </w:p>
        </w:tc>
        <w:tc>
          <w:tcPr>
            <w:tcW w:w="4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4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现工作单位及部门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职务 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学历情况：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主要工作简历：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个人能力及主要业绩：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569A4EE3"/>
    <w:rsid w:val="569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2022-07-29T09:18:00Z</dcterms:created>
  <dc:creator>yangling</dc:creator>
  <cp:lastModifiedBy>yangling</cp:lastModifiedBy>
  <dcterms:modified xsi:type="dcterms:W3CDTF">2022-07-29T09:19:39Z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29B3E96413EF47239316A9D5BBC86C5D</vt:lpwstr>
  </property>
</Properties>
</file>