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赣江新区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人民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医院2022年公开招聘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（第一批）</w:t>
      </w: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面试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新冠肺炎疫情防控公告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00" w:firstLineChars="200"/>
        <w:jc w:val="lef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0"/>
          <w:szCs w:val="30"/>
        </w:rPr>
        <w:t>为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切实保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障广大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和工作人员生命安全和身体健康，提高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自我防护意识，确保赣江新区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人民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医院2022年公开招聘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（第一批）工作顺利进行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，现将疫情防控措施和要求公告如下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1.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全体应试人员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应主动加强防疫知识学习，注意个人卫生，做好个人防护。合理安排个人出行和食宿，主动减少不必要的外出和聚集，不前往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低、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中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高风险地区和有本土疫情的县（市、区），勤洗手、多通风，公共场所佩戴口罩，在各种场所保持安全的社交距离。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面试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天内在昌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的应试人员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，须持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面试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前24小时内核酸检测阴性证明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并出示昌通码绿码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所有外地来（返）昌应试人员应提前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报备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，可咨询目的地社区或所在县区指挥部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省内外来昌人员必须严格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按照南昌市新冠肺炎疫情防控指挥部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发布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最新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通告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eastAsia="zh-CN" w:bidi="ar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落实指挥部明确的相关管控措施和核酸检测要求。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4.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bidi="ar"/>
        </w:rPr>
        <w:t>有本土新冠肺炎病例所在县(市、区)或低中高风险地区所在县(市、区)旅居史的人员，按规定完成隔离管控、核酸检测等健康管理措施。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所有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应试人员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进入考点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时必须配合工作人员进行“一测一扫三查验”,即测量体温（不超过37.3℃）、扫“场所码”、查验健康码、行程卡、24小时内核酸检测阴性证明（纸质版或电子版）,保持1米以上间距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应试人员应自备一次性医用外科口罩,除身份确认需摘除口罩外,应全程佩戴,做好个人防护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。招聘活动结束后立即离场，不得在现场逗留，不得扎堆聚集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.有以下情况之一者不允许参加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：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（1）健康码为红码或黄码;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（2）无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面试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前24小时内核酸检测阴性证明的人员;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（3）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面试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前10天内有境外(含港澳台)旅居史,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none"/>
          <w:lang w:val="en-US" w:eastAsia="zh-CN" w:bidi="ar"/>
        </w:rPr>
        <w:t>面试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前7天内有国内中、高风险区旅居史的人员;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（4）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面试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前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7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天内有国内低风险地区［除国内中高风险地区、中高风险地区所在县（市、区）和有本土疫情地区所在县（市、区）外］旅居史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但无法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提供“入（返）昌报备登记”记录的及无核酸检测阴性报告的人员；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（5）被判定为新冠相关病例(确诊、疑似、无症状)、密切接触者、密接的密接等人员,正在进行隔离救治、集中或居家隔离医学观察、居家健康监测等管控措施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 w:bidi="ar"/>
        </w:rPr>
        <w:t>的人员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（6）已治愈出院的确诊病例和已解除集中隔离医学观察的无症状感染者,尚在居家健康监测期的人员;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（7）现场确认有发热、干咳、乏力、嗅味觉减退、鼻塞、流涕、咽痛、结膜炎、肌痛和腹泻等十大症状,且不能排除阳性感染者的;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（8）经现场专家评估后认为不适合参加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 w:bidi="ar"/>
        </w:rPr>
        <w:t>考试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的人员。</w:t>
      </w:r>
    </w:p>
    <w:p>
      <w:pPr>
        <w:widowControl/>
        <w:spacing w:line="56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bidi="ar"/>
        </w:rPr>
        <w:t>存在不得参加招聘情形的人员,请按疫情防控要求,落实集中隔离、健康监测等措施,不得前往考点。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面试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期间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如出现发热、干咳、乏力、鼻塞、流涕、咽痛、嗅（味）觉减退、腹泻等症状，应立即向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工作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人员报告，按照防疫相关程序处置。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凡有虚假或不实承诺、隐瞒病史、隐瞒旅居史和接触史、自行服药隐瞒症状、瞒报漏报健康情况、提供虚假防疫证明材料（信息）、逃避防疫措施的，一经发现，一律取消考试资格，并依法追究法律责任。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firstLine="640" w:firstLineChars="200"/>
        <w:textAlignment w:val="auto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.此次考试疫情防控举措将根据疫情形势及国家、我省疫情防控总体部署和要求适时调整。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应试人员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应关注“江西卫生健康”“江西疾控”“健康南昌”“南昌疾控”等微信公众号及国务院客户端等渠道,了解我省、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赣江新区、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南昌市和考点所在地疫情防控相关规定,严格遵守疫情防控规定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sectPr>
      <w:pgSz w:w="11906" w:h="16838"/>
      <w:pgMar w:top="1213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B14DF61-1EB0-4E37-A70C-1CAC6899ABA3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2IyYzJhZDM1YzVlZjQwYmE0NTA4OTM4NjE0M2UifQ=="/>
  </w:docVars>
  <w:rsids>
    <w:rsidRoot w:val="51D94AC4"/>
    <w:rsid w:val="00AF2A2A"/>
    <w:rsid w:val="039072D3"/>
    <w:rsid w:val="04DD5D12"/>
    <w:rsid w:val="0627193B"/>
    <w:rsid w:val="067F5E24"/>
    <w:rsid w:val="089477D0"/>
    <w:rsid w:val="09311A88"/>
    <w:rsid w:val="09985A99"/>
    <w:rsid w:val="099A2423"/>
    <w:rsid w:val="0B521208"/>
    <w:rsid w:val="0CB8153E"/>
    <w:rsid w:val="0DC71EF9"/>
    <w:rsid w:val="0E6A7E89"/>
    <w:rsid w:val="0F0052B9"/>
    <w:rsid w:val="104B0B1F"/>
    <w:rsid w:val="118E6C86"/>
    <w:rsid w:val="11FA7F03"/>
    <w:rsid w:val="121865DB"/>
    <w:rsid w:val="13DF5603"/>
    <w:rsid w:val="13F15336"/>
    <w:rsid w:val="147716F5"/>
    <w:rsid w:val="1A143B2C"/>
    <w:rsid w:val="1A2E218A"/>
    <w:rsid w:val="1AD35795"/>
    <w:rsid w:val="1B043BA1"/>
    <w:rsid w:val="1BC34581"/>
    <w:rsid w:val="1C5E5533"/>
    <w:rsid w:val="1EA25BAA"/>
    <w:rsid w:val="1F6A4492"/>
    <w:rsid w:val="1FB22B5D"/>
    <w:rsid w:val="21CF4F08"/>
    <w:rsid w:val="21DC7625"/>
    <w:rsid w:val="22A85759"/>
    <w:rsid w:val="22AB38F7"/>
    <w:rsid w:val="22F8223D"/>
    <w:rsid w:val="25891872"/>
    <w:rsid w:val="25FA11DC"/>
    <w:rsid w:val="262D7278"/>
    <w:rsid w:val="27483067"/>
    <w:rsid w:val="280E42B1"/>
    <w:rsid w:val="2A7C282C"/>
    <w:rsid w:val="2C4B7881"/>
    <w:rsid w:val="2D46629B"/>
    <w:rsid w:val="2FD951A4"/>
    <w:rsid w:val="32877139"/>
    <w:rsid w:val="32AC77D4"/>
    <w:rsid w:val="32B617CD"/>
    <w:rsid w:val="33BE2D12"/>
    <w:rsid w:val="3581408B"/>
    <w:rsid w:val="36EF34FF"/>
    <w:rsid w:val="370C5E5F"/>
    <w:rsid w:val="372C02AF"/>
    <w:rsid w:val="38C824CB"/>
    <w:rsid w:val="3982065B"/>
    <w:rsid w:val="3A744447"/>
    <w:rsid w:val="3B7B1805"/>
    <w:rsid w:val="3BB55804"/>
    <w:rsid w:val="3DD07BE6"/>
    <w:rsid w:val="3E571C56"/>
    <w:rsid w:val="41792343"/>
    <w:rsid w:val="41E020D3"/>
    <w:rsid w:val="426B7296"/>
    <w:rsid w:val="42F36125"/>
    <w:rsid w:val="42FA5706"/>
    <w:rsid w:val="440A1978"/>
    <w:rsid w:val="448942E2"/>
    <w:rsid w:val="484D5A89"/>
    <w:rsid w:val="48DD5398"/>
    <w:rsid w:val="494B2817"/>
    <w:rsid w:val="49BD2503"/>
    <w:rsid w:val="4A320BBB"/>
    <w:rsid w:val="4B831F4B"/>
    <w:rsid w:val="4B9A7A86"/>
    <w:rsid w:val="4C6836E0"/>
    <w:rsid w:val="4D9A52BC"/>
    <w:rsid w:val="4DA63F68"/>
    <w:rsid w:val="4FA72771"/>
    <w:rsid w:val="50682282"/>
    <w:rsid w:val="51791EEB"/>
    <w:rsid w:val="51D94AC4"/>
    <w:rsid w:val="52AE3E2E"/>
    <w:rsid w:val="53193986"/>
    <w:rsid w:val="53236C00"/>
    <w:rsid w:val="54C65448"/>
    <w:rsid w:val="55D911AB"/>
    <w:rsid w:val="572C0915"/>
    <w:rsid w:val="577F0628"/>
    <w:rsid w:val="57FF139C"/>
    <w:rsid w:val="58AC387B"/>
    <w:rsid w:val="5A1E6ED1"/>
    <w:rsid w:val="5A322D16"/>
    <w:rsid w:val="5CED2FD5"/>
    <w:rsid w:val="5D224847"/>
    <w:rsid w:val="5F785164"/>
    <w:rsid w:val="61EB1AF8"/>
    <w:rsid w:val="639C3F43"/>
    <w:rsid w:val="63AF198D"/>
    <w:rsid w:val="64065744"/>
    <w:rsid w:val="64917820"/>
    <w:rsid w:val="649B090C"/>
    <w:rsid w:val="65A76BCF"/>
    <w:rsid w:val="65FE76FB"/>
    <w:rsid w:val="661E3A56"/>
    <w:rsid w:val="667A42E4"/>
    <w:rsid w:val="668A4527"/>
    <w:rsid w:val="6692787F"/>
    <w:rsid w:val="6835337B"/>
    <w:rsid w:val="68460921"/>
    <w:rsid w:val="686D77BC"/>
    <w:rsid w:val="68784853"/>
    <w:rsid w:val="68ED6FEF"/>
    <w:rsid w:val="6903673C"/>
    <w:rsid w:val="69992CD3"/>
    <w:rsid w:val="6AC647C8"/>
    <w:rsid w:val="6AFD3EDF"/>
    <w:rsid w:val="6B41546F"/>
    <w:rsid w:val="6C336BBF"/>
    <w:rsid w:val="6D237483"/>
    <w:rsid w:val="6DF7720A"/>
    <w:rsid w:val="6E2A65EF"/>
    <w:rsid w:val="6E405E13"/>
    <w:rsid w:val="6F7B6574"/>
    <w:rsid w:val="6F80296B"/>
    <w:rsid w:val="70D016D0"/>
    <w:rsid w:val="72190E55"/>
    <w:rsid w:val="72726F37"/>
    <w:rsid w:val="74C83435"/>
    <w:rsid w:val="74F57957"/>
    <w:rsid w:val="76013B89"/>
    <w:rsid w:val="77701517"/>
    <w:rsid w:val="7899681E"/>
    <w:rsid w:val="78EA70A7"/>
    <w:rsid w:val="79DA536E"/>
    <w:rsid w:val="7A0A111A"/>
    <w:rsid w:val="7ADE2C3C"/>
    <w:rsid w:val="7AEE4911"/>
    <w:rsid w:val="7E5D0AF3"/>
    <w:rsid w:val="7E957AB5"/>
    <w:rsid w:val="7F8C2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widowControl w:val="0"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unhideWhenUsed/>
    <w:qFormat/>
    <w:uiPriority w:val="99"/>
    <w:pPr>
      <w:spacing w:after="120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医院正文"/>
    <w:qFormat/>
    <w:uiPriority w:val="0"/>
    <w:pPr>
      <w:spacing w:line="600" w:lineRule="exact"/>
      <w:ind w:firstLine="883" w:firstLineChars="200"/>
    </w:pPr>
    <w:rPr>
      <w:rFonts w:ascii="Calibri" w:hAnsi="Calibri" w:eastAsia="仿宋" w:cstheme="minorBidi"/>
      <w:sz w:val="32"/>
    </w:rPr>
  </w:style>
  <w:style w:type="paragraph" w:styleId="10">
    <w:name w:val="No Spacing"/>
    <w:qFormat/>
    <w:uiPriority w:val="1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1468</Words>
  <Characters>1496</Characters>
  <Lines>0</Lines>
  <Paragraphs>0</Paragraphs>
  <TotalTime>23</TotalTime>
  <ScaleCrop>false</ScaleCrop>
  <LinksUpToDate>false</LinksUpToDate>
  <CharactersWithSpaces>1496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2022-09-05T09:50:00Z</dcterms:created>
  <dc:creator>郑一</dc:creator>
  <cp:lastModifiedBy>噗嗤官</cp:lastModifiedBy>
  <dcterms:modified xsi:type="dcterms:W3CDTF">2022-10-31T04:11:52Z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C055E8CB629A40348B1E9D570208CAE1</vt:lpwstr>
  </property>
</Properties>
</file>