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477"/>
        <w:gridCol w:w="1620"/>
        <w:gridCol w:w="676"/>
        <w:gridCol w:w="1926"/>
        <w:gridCol w:w="1606"/>
        <w:gridCol w:w="1957"/>
        <w:gridCol w:w="4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5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  <w:lang w:bidi="ar"/>
              </w:rPr>
              <w:t>樟树市国有企业公开招聘岗位表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lang w:bidi="ar"/>
              </w:rPr>
              <w:t>岗位名称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lang w:bidi="ar"/>
              </w:rPr>
              <w:t>学历要求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lang w:bidi="ar"/>
              </w:rPr>
              <w:t>年龄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32"/>
                <w:szCs w:val="32"/>
              </w:rPr>
            </w:pPr>
            <w:r>
              <w:rPr>
                <w:rFonts w:hint="eastAsia" w:hAnsi="宋体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2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樟树市国有资本</w:t>
            </w: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投资集团有限公司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战略规划部(经理）</w:t>
            </w:r>
          </w:p>
        </w:tc>
        <w:tc>
          <w:tcPr>
            <w:tcW w:w="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工商管理类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 w:bidi="ar"/>
              </w:rPr>
              <w:t>、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经济与贸易类或财政金融类</w:t>
            </w:r>
          </w:p>
        </w:tc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全日制本科及以上学历</w:t>
            </w:r>
          </w:p>
        </w:tc>
        <w:tc>
          <w:tcPr>
            <w:tcW w:w="1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35周岁及以下</w:t>
            </w:r>
          </w:p>
        </w:tc>
        <w:tc>
          <w:tcPr>
            <w:tcW w:w="4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有中级职业资格证书（如经济师、会计师、统计师等）且有5年以上相关工作经验。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 w:hAnsi="宋体"/>
                <w:color w:val="000000"/>
                <w:sz w:val="32"/>
                <w:szCs w:val="32"/>
                <w:lang w:val="en-US" w:bidi="ar"/>
              </w:rPr>
              <w:t>2</w:t>
            </w:r>
          </w:p>
        </w:tc>
        <w:tc>
          <w:tcPr>
            <w:tcW w:w="2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樟树市国有资本</w:t>
            </w: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投资集团有限公司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投融资部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br w:type="textWrapping"/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（经理）</w:t>
            </w:r>
          </w:p>
        </w:tc>
        <w:tc>
          <w:tcPr>
            <w:tcW w:w="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经济与贸易类或财政金融类</w:t>
            </w:r>
          </w:p>
        </w:tc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全日制本科及以上学历</w:t>
            </w:r>
          </w:p>
        </w:tc>
        <w:tc>
          <w:tcPr>
            <w:tcW w:w="1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35周岁及以下</w:t>
            </w:r>
          </w:p>
        </w:tc>
        <w:tc>
          <w:tcPr>
            <w:tcW w:w="4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有银行投行（中级职称）或具有在中国证券协会登记取得过证券从业证书（咨询、基础、交易、基金、承销等）且有5年以上相关工作经验。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 w:hAnsi="宋体"/>
                <w:color w:val="000000"/>
                <w:sz w:val="32"/>
                <w:szCs w:val="32"/>
                <w:lang w:val="en-US" w:bidi="ar"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樟树市国有资本</w:t>
            </w: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投资集团有限公司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法务风控部</w:t>
            </w: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 xml:space="preserve"> (经理）</w:t>
            </w:r>
          </w:p>
        </w:tc>
        <w:tc>
          <w:tcPr>
            <w:tcW w:w="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法律类</w:t>
            </w:r>
          </w:p>
        </w:tc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全日制本科及以上学历</w:t>
            </w:r>
          </w:p>
        </w:tc>
        <w:tc>
          <w:tcPr>
            <w:tcW w:w="1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35周岁及以下</w:t>
            </w:r>
          </w:p>
        </w:tc>
        <w:tc>
          <w:tcPr>
            <w:tcW w:w="4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有律师资格证书，且有律师行业工作经验或国有企业法务工作经验。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3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 w:hAnsi="宋体"/>
                <w:color w:val="000000"/>
                <w:sz w:val="32"/>
                <w:szCs w:val="32"/>
                <w:lang w:val="en-US" w:bidi="ar"/>
              </w:rPr>
              <w:t>4</w:t>
            </w:r>
          </w:p>
        </w:tc>
        <w:tc>
          <w:tcPr>
            <w:tcW w:w="24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樟树市国有资本</w:t>
            </w: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 xml:space="preserve">     </w:t>
            </w: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投资集团有限公司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综合行政部</w:t>
            </w:r>
          </w:p>
        </w:tc>
        <w:tc>
          <w:tcPr>
            <w:tcW w:w="6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 xml:space="preserve">中文类或新闻类 </w:t>
            </w:r>
          </w:p>
        </w:tc>
        <w:tc>
          <w:tcPr>
            <w:tcW w:w="160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全日制本科及以上学历</w:t>
            </w:r>
          </w:p>
        </w:tc>
        <w:tc>
          <w:tcPr>
            <w:tcW w:w="195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30周岁及以下</w:t>
            </w:r>
          </w:p>
        </w:tc>
        <w:tc>
          <w:tcPr>
            <w:tcW w:w="47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有2年以上工作经验。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hAnsi="宋体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樟树市国有资本</w:t>
            </w: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投资集团有限公司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战略规划部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工商管理类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 w:bidi="ar"/>
              </w:rPr>
              <w:t>、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经济与贸易类或财政金融类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全日制本科及以上学历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30周岁及以下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有2年以上工作经验。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hAnsi="宋体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樟树市国有资本</w:t>
            </w: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投资集团有限公司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审计部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审计学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全日制本科及以上学历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>30</w:t>
            </w: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周岁及以下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有2年以上工作经验。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hAnsi="宋体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2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樟树市国有资本</w:t>
            </w: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投资集团有限公司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法务风控部</w:t>
            </w:r>
          </w:p>
        </w:tc>
        <w:tc>
          <w:tcPr>
            <w:tcW w:w="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法律类</w:t>
            </w:r>
          </w:p>
        </w:tc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全日制本科及以上学历</w:t>
            </w:r>
          </w:p>
        </w:tc>
        <w:tc>
          <w:tcPr>
            <w:tcW w:w="1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>30</w:t>
            </w: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周岁及以下</w:t>
            </w:r>
          </w:p>
        </w:tc>
        <w:tc>
          <w:tcPr>
            <w:tcW w:w="4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bidi="ar"/>
              </w:rPr>
              <w:t>有2年以上工作经验。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hAnsi="宋体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2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樟树市国有资本</w:t>
            </w: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投资集团有限公司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项目部</w:t>
            </w:r>
          </w:p>
        </w:tc>
        <w:tc>
          <w:tcPr>
            <w:tcW w:w="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建筑类</w:t>
            </w:r>
          </w:p>
        </w:tc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全日制本科及以上学历</w:t>
            </w:r>
          </w:p>
        </w:tc>
        <w:tc>
          <w:tcPr>
            <w:tcW w:w="1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35周岁及以下</w:t>
            </w:r>
          </w:p>
        </w:tc>
        <w:tc>
          <w:tcPr>
            <w:tcW w:w="4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有一级建造师证，报考可放宽至大专学历。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63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09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  <w:lang w:val="en-US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771EA"/>
    <w:rsid w:val="538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="Calibri" w:hAnsi="Calibri" w:eastAsia="宋体" w:cs="Times New Roman"/>
      <w:sz w:val="18"/>
      <w:szCs w:val="18"/>
      <w:lang w:val="en-US" w:eastAsia="en-US" w:bidi="ar-SA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hAnsi="Calibri" w:eastAsia="宋体" w:cs="Times New Roma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2021-12-21T02:36:00Z</dcterms:created>
  <dc:creator>21</dc:creator>
  <cp:lastModifiedBy>南昌命题黄松</cp:lastModifiedBy>
  <dcterms:modified xsi:type="dcterms:W3CDTF">2021-12-21T02:41:31Z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99123934E15447BC8288CB169A03DC38</vt:lpwstr>
  </property>
</Properties>
</file>