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1B" w:rsidRPr="0059351B" w:rsidRDefault="0059351B" w:rsidP="0059351B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江西省2021年度考试录用公务员专业条件设置指导目录</w:t>
      </w:r>
    </w:p>
    <w:bookmarkEnd w:id="0"/>
    <w:p w:rsidR="0059351B" w:rsidRDefault="0059351B" w:rsidP="0059351B">
      <w:pPr>
        <w:rPr>
          <w:color w:val="000000"/>
          <w:sz w:val="18"/>
          <w:szCs w:val="18"/>
        </w:rPr>
      </w:pPr>
    </w:p>
    <w:p w:rsidR="0059351B" w:rsidRDefault="0059351B" w:rsidP="0059351B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 w:rsidR="0059351B" w:rsidRDefault="0059351B" w:rsidP="0059351B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 w:rsidR="0059351B" w:rsidRDefault="0059351B" w:rsidP="0059351B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 w:rsidR="0059351B" w:rsidRDefault="0059351B" w:rsidP="0059351B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 w:rsidR="0059351B" w:rsidRDefault="0059351B" w:rsidP="0059351B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22"/>
        <w:gridCol w:w="4279"/>
        <w:gridCol w:w="4322"/>
        <w:gridCol w:w="4347"/>
      </w:tblGrid>
      <w:tr w:rsidR="0059351B" w:rsidTr="004B3CF6"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专业名称</w:t>
            </w:r>
          </w:p>
        </w:tc>
      </w:tr>
      <w:tr w:rsidR="0059351B" w:rsidTr="004B3CF6">
        <w:trPr>
          <w:tblHeader/>
          <w:jc w:val="center"/>
        </w:trPr>
        <w:tc>
          <w:tcPr>
            <w:tcW w:w="922" w:type="dxa"/>
            <w:vMerge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专科专业</w:t>
            </w:r>
          </w:p>
        </w:tc>
      </w:tr>
      <w:tr w:rsidR="0059351B" w:rsidTr="004B3CF6">
        <w:trPr>
          <w:trHeight w:val="4456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lastRenderedPageBreak/>
              <w:t>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</w:t>
            </w:r>
            <w:r>
              <w:rPr>
                <w:rFonts w:hint="eastAsia"/>
                <w:sz w:val="18"/>
                <w:szCs w:val="18"/>
              </w:rPr>
              <w:lastRenderedPageBreak/>
              <w:t>经济法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法律文秘、法律事务、书记官、民事执行、行政执行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法律、律师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公安类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 w:rsidR="0059351B" w:rsidTr="004B3CF6">
        <w:trPr>
          <w:trHeight w:val="1081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会计与审计类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 w:rsidR="0059351B" w:rsidTr="004B3CF6">
        <w:trPr>
          <w:trHeight w:val="493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克罗地亚语、土耳其语、希腊语、匈牙利语、意大利语、捷克－斯洛伐克语、泰米尔语、普什图语、世界语、孟加拉语、尼泊尔语、塞尔维亚语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 w:rsidR="0059351B" w:rsidRDefault="0059351B" w:rsidP="004B3CF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</w:t>
            </w:r>
            <w:r>
              <w:rPr>
                <w:rFonts w:hint="eastAsia"/>
                <w:sz w:val="18"/>
                <w:szCs w:val="18"/>
              </w:rPr>
              <w:lastRenderedPageBreak/>
              <w:t>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</w:t>
            </w:r>
            <w:r>
              <w:rPr>
                <w:rFonts w:hint="eastAsia"/>
                <w:sz w:val="18"/>
                <w:szCs w:val="18"/>
              </w:rPr>
              <w:lastRenderedPageBreak/>
              <w:t>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bookmarkStart w:id="1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1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</w:t>
            </w:r>
            <w:r>
              <w:rPr>
                <w:rFonts w:hint="eastAsia"/>
                <w:sz w:val="18"/>
                <w:szCs w:val="18"/>
              </w:rPr>
              <w:lastRenderedPageBreak/>
              <w:t>市场开发与营销、营销与策划、医药营销、电子商务、人力资源管理、文化事业管理、文化市场经营与管理</w:t>
            </w:r>
          </w:p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公共管理类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 w:rsidR="0059351B" w:rsidRDefault="0059351B" w:rsidP="004B3C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 w:rsidR="0059351B" w:rsidRDefault="0059351B" w:rsidP="004B3CF6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 w:rsidR="0059351B" w:rsidTr="004B3CF6">
        <w:trPr>
          <w:trHeight w:val="4924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教育学类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 w:rsidR="0059351B" w:rsidTr="004B3CF6">
        <w:trPr>
          <w:trHeight w:val="1639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</w:t>
            </w:r>
            <w:r>
              <w:rPr>
                <w:rFonts w:hint="eastAsia"/>
                <w:sz w:val="18"/>
                <w:szCs w:val="18"/>
              </w:rPr>
              <w:lastRenderedPageBreak/>
              <w:t>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艺术设计、产品造型设计、视觉传达艺术设计、电脑艺术设计、人物形象设计、装潢艺术设计、装饰艺术设计、</w:t>
            </w:r>
            <w:r>
              <w:rPr>
                <w:rFonts w:hint="eastAsia"/>
                <w:sz w:val="18"/>
                <w:szCs w:val="18"/>
              </w:rPr>
              <w:lastRenderedPageBreak/>
              <w:t>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理学类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心理学类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机械</w:t>
            </w:r>
          </w:p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</w:t>
            </w:r>
            <w:r>
              <w:rPr>
                <w:sz w:val="18"/>
                <w:szCs w:val="18"/>
              </w:rPr>
              <w:lastRenderedPageBreak/>
              <w:t>理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</w:t>
            </w:r>
            <w:r>
              <w:rPr>
                <w:sz w:val="18"/>
                <w:szCs w:val="18"/>
              </w:rPr>
              <w:lastRenderedPageBreak/>
              <w:t>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金属材料与热处理技术、冶金技术、高分子材料应用技术、复合材料加工与应用技术、材料工程技术、建筑装</w:t>
            </w:r>
            <w:r>
              <w:rPr>
                <w:rFonts w:hint="eastAsia"/>
                <w:sz w:val="18"/>
                <w:szCs w:val="18"/>
              </w:rPr>
              <w:lastRenderedPageBreak/>
              <w:t>饰材料及检测、光伏材料加工与应用技术、光伏发电技术及应用、光伏发电技术及应用（电力方向）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 w:rsidR="0059351B" w:rsidTr="004B3CF6">
        <w:trPr>
          <w:trHeight w:val="2589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能源</w:t>
            </w:r>
          </w:p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 w:rsidR="0059351B" w:rsidTr="004B3CF6">
        <w:trPr>
          <w:trHeight w:val="2701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建筑学、历史建筑保护工程、土木工程、建筑环境与能源应用工程、给排水科学与工程、建筑电气与智能化、城市地下空间工程、道路桥梁与渡河工程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建筑设计技术、建筑装饰工程技术、中国古建筑工程技术、室内设计技术、建筑工程技术、地下工程与隧道工程技术、基础工程技术、建筑设备工程技术、供热通风</w:t>
            </w:r>
            <w:r>
              <w:rPr>
                <w:rFonts w:hint="eastAsia"/>
                <w:sz w:val="18"/>
                <w:szCs w:val="18"/>
              </w:rPr>
              <w:lastRenderedPageBreak/>
              <w:t>与空调工程技术、建筑电气工程技术、楼宇智能化工程技术、工程机械运用与维护、市政工程技术、城市燃气工程技术、给排水工程技术、水工业技术、消防工程技术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规划类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 w:rsidR="0059351B" w:rsidTr="004B3CF6">
        <w:trPr>
          <w:trHeight w:val="1689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</w:t>
            </w:r>
            <w:r>
              <w:rPr>
                <w:rFonts w:hint="eastAsia"/>
                <w:sz w:val="18"/>
                <w:szCs w:val="18"/>
              </w:rPr>
              <w:lastRenderedPageBreak/>
              <w:t>地质工程、采矿工程、矿物加工工程、安全技术及工程、油气井工程、油气田开发工程、油气储运工程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</w:t>
            </w:r>
            <w:r>
              <w:rPr>
                <w:rFonts w:hint="eastAsia"/>
                <w:sz w:val="18"/>
                <w:szCs w:val="18"/>
              </w:rPr>
              <w:lastRenderedPageBreak/>
              <w:t>储运工程、矿物资源工程、海洋油气工程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国土资源调查、区域地质调查及矿产普查、煤田地质与勘查技术、油气地质与勘查技术、水文地质与勘查技术、金属矿产地质与勘查技术、铀矿地质与勘查技术、非金</w:t>
            </w:r>
            <w:r>
              <w:rPr>
                <w:rFonts w:hint="eastAsia"/>
                <w:sz w:val="18"/>
                <w:szCs w:val="18"/>
              </w:rPr>
              <w:lastRenderedPageBreak/>
              <w:t>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轻工纺织类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</w:t>
            </w:r>
            <w:r>
              <w:rPr>
                <w:rFonts w:hint="eastAsia"/>
                <w:sz w:val="18"/>
                <w:szCs w:val="18"/>
              </w:rPr>
              <w:lastRenderedPageBreak/>
              <w:t>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船舶海洋类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 w:rsidR="0059351B" w:rsidRDefault="0059351B" w:rsidP="004B3CF6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环境工程与管理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生物工程类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 w:rsidR="0059351B" w:rsidRDefault="0059351B" w:rsidP="004B3CF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 w:rsidR="0059351B" w:rsidTr="004B3CF6">
        <w:trPr>
          <w:trHeight w:val="912"/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畜牧水产类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 w:rsidR="0059351B" w:rsidRDefault="0059351B" w:rsidP="004B3CF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 w:rsidR="0059351B" w:rsidRDefault="0059351B" w:rsidP="004B3CF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 w:rsidR="0059351B" w:rsidRDefault="0059351B" w:rsidP="004B3CF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 w:rsidR="0059351B" w:rsidRDefault="0059351B" w:rsidP="004B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 w:rsidR="0059351B" w:rsidRDefault="0059351B" w:rsidP="004B3CF6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药学硕士、中药学硕士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 w:rsidR="0059351B" w:rsidRDefault="0059351B" w:rsidP="004B3CF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 w:rsidR="0059351B" w:rsidTr="004B3CF6">
        <w:trPr>
          <w:jc w:val="center"/>
        </w:trPr>
        <w:tc>
          <w:tcPr>
            <w:tcW w:w="922" w:type="dxa"/>
            <w:vAlign w:val="center"/>
          </w:tcPr>
          <w:p w:rsidR="0059351B" w:rsidRDefault="0059351B" w:rsidP="004B3CF6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军事学类</w:t>
            </w:r>
          </w:p>
        </w:tc>
        <w:tc>
          <w:tcPr>
            <w:tcW w:w="4279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 w:rsidR="0059351B" w:rsidRDefault="0059351B" w:rsidP="004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 w:rsidR="0059351B" w:rsidRDefault="0059351B" w:rsidP="0059351B"/>
    <w:p w:rsidR="0059351B" w:rsidRDefault="0059351B" w:rsidP="0059351B"/>
    <w:p w:rsidR="00FC073C" w:rsidRPr="0059351B" w:rsidRDefault="00FC073C" w:rsidP="0059351B"/>
    <w:sectPr w:rsidR="00FC073C" w:rsidRPr="00593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23" w:rsidRDefault="00EB1023" w:rsidP="0059351B">
      <w:r>
        <w:separator/>
      </w:r>
    </w:p>
  </w:endnote>
  <w:endnote w:type="continuationSeparator" w:id="0">
    <w:p w:rsidR="00EB1023" w:rsidRDefault="00EB1023" w:rsidP="005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23" w:rsidRDefault="00EB1023" w:rsidP="0059351B">
      <w:r>
        <w:separator/>
      </w:r>
    </w:p>
  </w:footnote>
  <w:footnote w:type="continuationSeparator" w:id="0">
    <w:p w:rsidR="00EB1023" w:rsidRDefault="00EB1023" w:rsidP="0059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7"/>
    <w:rsid w:val="0059351B"/>
    <w:rsid w:val="007C07B7"/>
    <w:rsid w:val="00EB1023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67EF"/>
  <w15:chartTrackingRefBased/>
  <w15:docId w15:val="{FF2EDCA3-7432-4DBA-8333-46F7D8E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B0A2-8D0D-4FC0-BEAB-E6B2066D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2021-08-12T03:15:00Z</dcterms:created>
  <dcterms:modified xsi:type="dcterms:W3CDTF">2021-08-12T03:16:00Z</dcterms:modified>
</cp:coreProperties>
</file>