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600" w:lineRule="exact"/>
        <w:jc w:val="center"/>
        <w:rPr>
          <w:rFonts w:ascii="方正小标宋简体" w:hAnsi="方正小标宋简体" w:eastAsia="方正小标宋简体" w:cs="方正小标宋简体"/>
          <w:color w:val="333333"/>
          <w:sz w:val="36"/>
          <w:szCs w:val="36"/>
        </w:rPr>
      </w:pPr>
      <w:r>
        <w:rPr>
          <w:rFonts w:hint="eastAsia" w:ascii="方正小标宋简体" w:hAnsi="方正小标宋简体" w:eastAsia="方正小标宋简体" w:cs="方正小标宋简体"/>
          <w:color w:val="333333"/>
          <w:sz w:val="36"/>
          <w:szCs w:val="36"/>
        </w:rPr>
        <w:t>2021年江西国控汽车投资有限公司</w:t>
      </w:r>
    </w:p>
    <w:p>
      <w:pPr>
        <w:pStyle w:val="5"/>
        <w:shd w:val="clear" w:color="auto" w:fill="FFFFFF"/>
        <w:spacing w:before="0" w:beforeAutospacing="0" w:after="0" w:afterAutospacing="0" w:line="600" w:lineRule="exact"/>
        <w:jc w:val="center"/>
        <w:rPr>
          <w:rFonts w:ascii="方正小标宋简体" w:hAnsi="方正小标宋简体" w:eastAsia="方正小标宋简体" w:cs="方正小标宋简体"/>
          <w:color w:val="333333"/>
          <w:sz w:val="36"/>
          <w:szCs w:val="36"/>
        </w:rPr>
      </w:pPr>
      <w:r>
        <w:rPr>
          <w:rFonts w:hint="eastAsia" w:ascii="方正小标宋简体" w:hAnsi="方正小标宋简体" w:eastAsia="方正小标宋简体" w:cs="方正小标宋简体"/>
          <w:color w:val="333333"/>
          <w:sz w:val="36"/>
          <w:szCs w:val="36"/>
        </w:rPr>
        <w:t>招 </w:t>
      </w:r>
      <w:r>
        <w:rPr>
          <w:rStyle w:val="9"/>
          <w:rFonts w:hint="eastAsia" w:ascii="方正小标宋简体" w:hAnsi="方正小标宋简体" w:eastAsia="方正小标宋简体" w:cs="方正小标宋简体"/>
          <w:color w:val="333333"/>
          <w:sz w:val="36"/>
          <w:szCs w:val="36"/>
        </w:rPr>
        <w:t> </w:t>
      </w:r>
      <w:r>
        <w:rPr>
          <w:rFonts w:hint="eastAsia" w:ascii="方正小标宋简体" w:hAnsi="方正小标宋简体" w:eastAsia="方正小标宋简体" w:cs="方正小标宋简体"/>
          <w:color w:val="333333"/>
          <w:sz w:val="36"/>
          <w:szCs w:val="36"/>
        </w:rPr>
        <w:t>聘 </w:t>
      </w:r>
      <w:r>
        <w:rPr>
          <w:rStyle w:val="9"/>
          <w:rFonts w:hint="eastAsia" w:ascii="方正小标宋简体" w:hAnsi="方正小标宋简体" w:eastAsia="方正小标宋简体" w:cs="方正小标宋简体"/>
          <w:color w:val="333333"/>
          <w:sz w:val="36"/>
          <w:szCs w:val="36"/>
        </w:rPr>
        <w:t> </w:t>
      </w:r>
      <w:r>
        <w:rPr>
          <w:rFonts w:hint="eastAsia" w:ascii="方正小标宋简体" w:hAnsi="方正小标宋简体" w:eastAsia="方正小标宋简体" w:cs="方正小标宋简体"/>
          <w:color w:val="333333"/>
          <w:sz w:val="36"/>
          <w:szCs w:val="36"/>
        </w:rPr>
        <w:t>公 </w:t>
      </w:r>
      <w:r>
        <w:rPr>
          <w:rStyle w:val="9"/>
          <w:rFonts w:hint="eastAsia" w:ascii="方正小标宋简体" w:hAnsi="方正小标宋简体" w:eastAsia="方正小标宋简体" w:cs="方正小标宋简体"/>
          <w:color w:val="333333"/>
          <w:sz w:val="36"/>
          <w:szCs w:val="36"/>
        </w:rPr>
        <w:t> </w:t>
      </w:r>
      <w:r>
        <w:rPr>
          <w:rFonts w:hint="eastAsia" w:ascii="方正小标宋简体" w:hAnsi="方正小标宋简体" w:eastAsia="方正小标宋简体" w:cs="方正小标宋简体"/>
          <w:color w:val="333333"/>
          <w:sz w:val="36"/>
          <w:szCs w:val="36"/>
        </w:rPr>
        <w:t>告</w:t>
      </w:r>
    </w:p>
    <w:p>
      <w:pPr>
        <w:pStyle w:val="5"/>
        <w:shd w:val="clear" w:color="auto" w:fill="FFFFFF"/>
        <w:spacing w:before="0" w:beforeAutospacing="0" w:after="0" w:afterAutospacing="0" w:line="400" w:lineRule="atLeast"/>
        <w:ind w:firstLine="660"/>
        <w:jc w:val="both"/>
        <w:rPr>
          <w:rFonts w:ascii="Times New Roman" w:hAnsi="Times New Roman" w:cs="Times New Roman"/>
          <w:color w:val="333333"/>
          <w:sz w:val="21"/>
          <w:szCs w:val="21"/>
        </w:rPr>
      </w:pPr>
      <w:r>
        <w:rPr>
          <w:rFonts w:hint="eastAsia"/>
          <w:color w:val="333333"/>
          <w:sz w:val="32"/>
          <w:szCs w:val="32"/>
        </w:rPr>
        <w:t> </w:t>
      </w:r>
    </w:p>
    <w:p>
      <w:pPr>
        <w:pStyle w:val="5"/>
        <w:shd w:val="clear" w:color="auto" w:fill="FFFFFF"/>
        <w:spacing w:before="0" w:beforeAutospacing="0" w:after="0" w:afterAutospacing="0" w:line="600" w:lineRule="exact"/>
        <w:ind w:firstLine="641"/>
        <w:jc w:val="both"/>
        <w:rPr>
          <w:rFonts w:ascii="仿宋_GB2312" w:hAnsi="仿宋_GB2312" w:eastAsia="仿宋_GB2312" w:cs="仿宋_GB2312"/>
          <w:color w:val="333333"/>
          <w:sz w:val="32"/>
          <w:szCs w:val="32"/>
        </w:rPr>
      </w:pPr>
      <w:r>
        <w:rPr>
          <w:rFonts w:hint="eastAsia" w:ascii="仿宋_GB2312" w:hAnsi="仿宋_GB2312" w:eastAsia="仿宋_GB2312" w:cs="仿宋_GB2312"/>
          <w:sz w:val="32"/>
          <w:szCs w:val="32"/>
        </w:rPr>
        <w:t>江西国控汽车投资有限公司成立于2019年10月，是由南昌市人民政府授权市国资委履行出资人职责的大型国有独资公司，属国有资本投资运营公司。公司为市政府直属企业,比照正县级管理，江铃汽车集团有限公司为公司全资子</w:t>
      </w:r>
      <w:r>
        <w:rPr>
          <w:rFonts w:hint="eastAsia" w:ascii="仿宋_GB2312" w:hAnsi="仿宋_GB2312" w:eastAsia="仿宋_GB2312" w:cs="仿宋_GB2312"/>
          <w:sz w:val="32"/>
          <w:szCs w:val="32"/>
          <w:highlight w:val="none"/>
        </w:rPr>
        <w:t>公司。公司注册资本金</w:t>
      </w:r>
      <w:r>
        <w:rPr>
          <w:rFonts w:hint="default"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亿元人民币，经营范围</w:t>
      </w:r>
      <w:r>
        <w:rPr>
          <w:rFonts w:hint="eastAsia" w:ascii="仿宋_GB2312" w:hAnsi="仿宋_GB2312" w:eastAsia="仿宋_GB2312" w:cs="仿宋_GB2312"/>
          <w:sz w:val="32"/>
          <w:szCs w:val="32"/>
        </w:rPr>
        <w:t>包括汽车及相关产业投资、管理及服务，汽车零部件的技术开发、转让、咨询等。公司致力于汽车行业的资源整合、资本管理及投资运营，引领江西汽车产业高质量发展</w:t>
      </w:r>
      <w:r>
        <w:rPr>
          <w:rFonts w:hint="eastAsia" w:ascii="仿宋_GB2312" w:hAnsi="仿宋_GB2312" w:eastAsia="仿宋_GB2312" w:cs="仿宋_GB2312"/>
          <w:color w:val="333333"/>
          <w:sz w:val="32"/>
          <w:szCs w:val="32"/>
        </w:rPr>
        <w:t>。</w:t>
      </w:r>
    </w:p>
    <w:p>
      <w:pPr>
        <w:pStyle w:val="5"/>
        <w:shd w:val="clear" w:color="auto" w:fill="FFFFFF"/>
        <w:spacing w:before="0" w:beforeAutospacing="0" w:after="0" w:afterAutospacing="0" w:line="600" w:lineRule="exact"/>
        <w:ind w:firstLine="641"/>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根据公司业务发展需求，现面向社会公开招聘工作人员。具体如下：</w:t>
      </w:r>
    </w:p>
    <w:p>
      <w:pPr>
        <w:pStyle w:val="5"/>
        <w:shd w:val="clear" w:color="auto" w:fill="FFFFFF"/>
        <w:spacing w:before="0" w:beforeAutospacing="0" w:after="0" w:afterAutospacing="0" w:line="600" w:lineRule="exact"/>
        <w:ind w:firstLine="643"/>
        <w:jc w:val="both"/>
        <w:rPr>
          <w:rFonts w:ascii="Times New Roman" w:hAnsi="Times New Roman" w:cs="Times New Roman"/>
          <w:color w:val="333333"/>
          <w:sz w:val="32"/>
          <w:szCs w:val="32"/>
        </w:rPr>
      </w:pPr>
      <w:r>
        <w:rPr>
          <w:rFonts w:hint="eastAsia" w:ascii="黑体" w:hAnsi="黑体" w:eastAsia="黑体" w:cs="Times New Roman"/>
          <w:b/>
          <w:bCs/>
          <w:color w:val="333333"/>
          <w:sz w:val="32"/>
          <w:szCs w:val="32"/>
        </w:rPr>
        <w:t>一、招聘计划及条件</w:t>
      </w:r>
    </w:p>
    <w:p>
      <w:pPr>
        <w:pStyle w:val="5"/>
        <w:shd w:val="clear" w:color="auto" w:fill="FFFFFF"/>
        <w:spacing w:before="0" w:beforeAutospacing="0" w:after="0" w:afterAutospacing="0" w:line="600" w:lineRule="exact"/>
        <w:ind w:firstLine="643"/>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（一）招聘岗位及要求</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详见（附件1）《2021年江西国控汽车投资有限公司社会招聘岗位明细表》。</w:t>
      </w:r>
    </w:p>
    <w:p>
      <w:pPr>
        <w:pStyle w:val="5"/>
        <w:shd w:val="clear" w:color="auto" w:fill="FFFFFF"/>
        <w:spacing w:before="0" w:beforeAutospacing="0" w:after="0" w:afterAutospacing="0" w:line="600" w:lineRule="exact"/>
        <w:ind w:firstLine="643"/>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（二）招聘基本条件</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1.拥护党的领导，遵纪守法，品行端正，工作责任心强，能保守工作秘密，服从组织安排，无犯罪及其他不良记录。</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2.身体健康，吃苦耐劳，具有正常履行职责的身体条件。</w:t>
      </w:r>
    </w:p>
    <w:p>
      <w:pPr>
        <w:pStyle w:val="5"/>
        <w:shd w:val="clear" w:color="auto" w:fill="FFFFFF"/>
        <w:spacing w:before="0" w:beforeAutospacing="0" w:after="0" w:afterAutospacing="0" w:line="600" w:lineRule="exact"/>
        <w:ind w:firstLine="640"/>
        <w:jc w:val="both"/>
        <w:rPr>
          <w:rFonts w:ascii="Times New Roman" w:hAnsi="Times New Roman" w:cs="Times New Roman"/>
          <w:color w:val="333333"/>
          <w:sz w:val="32"/>
          <w:szCs w:val="32"/>
        </w:rPr>
      </w:pPr>
      <w:r>
        <w:rPr>
          <w:rFonts w:hint="eastAsia" w:ascii="仿宋_GB2312" w:hAnsi="仿宋_GB2312" w:eastAsia="仿宋_GB2312" w:cs="仿宋_GB2312"/>
          <w:color w:val="333333"/>
          <w:sz w:val="32"/>
          <w:szCs w:val="32"/>
        </w:rPr>
        <w:t>3.年龄计算日期截止至2021年5月31日。  </w:t>
      </w:r>
      <w:r>
        <w:rPr>
          <w:rFonts w:hint="eastAsia"/>
          <w:color w:val="333333"/>
          <w:sz w:val="32"/>
          <w:szCs w:val="32"/>
        </w:rPr>
        <w:t>   </w:t>
      </w:r>
    </w:p>
    <w:p>
      <w:pPr>
        <w:pStyle w:val="5"/>
        <w:shd w:val="clear" w:color="auto" w:fill="FFFFFF"/>
        <w:spacing w:before="0" w:beforeAutospacing="0" w:after="0" w:afterAutospacing="0" w:line="600" w:lineRule="exact"/>
        <w:ind w:firstLine="643"/>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4.有下列情形之一者不得报考：</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（1）曾因犯罪受过刑事处罚的；</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（2）涉嫌违纪违法正在接受纪检监察机构或者司法机关审查尚未作出结论的；</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（3）受处分未满处分期限或者未满影响期限的；</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（4）法律、法规规定的其他情形的。</w:t>
      </w:r>
    </w:p>
    <w:p>
      <w:pPr>
        <w:pStyle w:val="5"/>
        <w:shd w:val="clear" w:color="auto" w:fill="FFFFFF"/>
        <w:spacing w:before="0" w:beforeAutospacing="0" w:after="0" w:afterAutospacing="0" w:line="600" w:lineRule="exact"/>
        <w:ind w:firstLine="643"/>
        <w:jc w:val="both"/>
        <w:rPr>
          <w:rFonts w:ascii="Times New Roman" w:hAnsi="Times New Roman" w:cs="Times New Roman"/>
          <w:color w:val="333333"/>
          <w:sz w:val="32"/>
          <w:szCs w:val="32"/>
        </w:rPr>
      </w:pPr>
      <w:r>
        <w:rPr>
          <w:rFonts w:hint="eastAsia" w:ascii="黑体" w:hAnsi="黑体" w:eastAsia="黑体" w:cs="Times New Roman"/>
          <w:b/>
          <w:bCs/>
          <w:color w:val="333333"/>
          <w:sz w:val="32"/>
          <w:szCs w:val="32"/>
        </w:rPr>
        <w:t>二、招聘程序</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按照个人报名、资格审查、考核(面试)、考察、体检、聘用等程序进行，择优录用。</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（一）宣传</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sz w:val="32"/>
          <w:szCs w:val="32"/>
        </w:rPr>
      </w:pPr>
      <w:r>
        <w:rPr>
          <w:rFonts w:hint="eastAsia" w:ascii="仿宋_GB2312" w:hAnsi="仿宋_GB2312" w:eastAsia="仿宋_GB2312" w:cs="仿宋_GB2312"/>
          <w:color w:val="333333"/>
          <w:sz w:val="32"/>
          <w:szCs w:val="32"/>
        </w:rPr>
        <w:t>本次招</w:t>
      </w:r>
      <w:r>
        <w:rPr>
          <w:rFonts w:hint="eastAsia" w:ascii="仿宋_GB2312" w:hAnsi="仿宋_GB2312" w:eastAsia="仿宋_GB2312" w:cs="仿宋_GB2312"/>
          <w:sz w:val="32"/>
          <w:szCs w:val="32"/>
        </w:rPr>
        <w:t>聘信息将在江西人才网、南昌人才网进行发布，后续相关事宜请关注相关招聘网站。</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（二）报名方式</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本次招聘采取网上报名方式进行，报名人员可访问</w:t>
      </w:r>
      <w:r>
        <w:rPr>
          <w:rFonts w:hint="eastAsia" w:ascii="仿宋_GB2312" w:hAnsi="仿宋_GB2312" w:eastAsia="仿宋_GB2312" w:cs="仿宋_GB2312"/>
          <w:sz w:val="32"/>
          <w:szCs w:val="32"/>
        </w:rPr>
        <w:t>江西</w:t>
      </w:r>
      <w:r>
        <w:rPr>
          <w:rFonts w:hint="eastAsia" w:ascii="仿宋_GB2312" w:hAnsi="仿宋_GB2312" w:eastAsia="仿宋_GB2312" w:cs="仿宋_GB2312"/>
          <w:sz w:val="32"/>
          <w:szCs w:val="32"/>
          <w:highlight w:val="none"/>
        </w:rPr>
        <w:t>人才网、南昌人才网</w:t>
      </w:r>
      <w:r>
        <w:rPr>
          <w:rFonts w:hint="eastAsia" w:ascii="仿宋_GB2312" w:hAnsi="仿宋_GB2312" w:eastAsia="仿宋_GB2312" w:cs="仿宋_GB2312"/>
          <w:color w:val="333333"/>
          <w:sz w:val="32"/>
          <w:szCs w:val="32"/>
          <w:highlight w:val="none"/>
        </w:rPr>
        <w:t>，进入江西国控汽车投资有限公司2021年公开招聘</w:t>
      </w:r>
      <w:r>
        <w:rPr>
          <w:rFonts w:hint="eastAsia" w:ascii="仿宋_GB2312" w:hAnsi="仿宋_GB2312" w:eastAsia="仿宋_GB2312" w:cs="仿宋_GB2312"/>
          <w:sz w:val="32"/>
          <w:szCs w:val="32"/>
          <w:highlight w:val="none"/>
        </w:rPr>
        <w:t>公告，下载简历模板完整填写后，连同身份证及学历、学位证书扫描件，一并投递至邮箱</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gkqchr@163.com，报</w:t>
      </w:r>
      <w:r>
        <w:rPr>
          <w:rFonts w:hint="eastAsia" w:ascii="仿宋_GB2312" w:hAnsi="仿宋_GB2312" w:eastAsia="仿宋_GB2312" w:cs="仿宋_GB2312"/>
          <w:color w:val="333333"/>
          <w:sz w:val="32"/>
          <w:szCs w:val="32"/>
          <w:highlight w:val="none"/>
        </w:rPr>
        <w:t>名截止时间：2021年6月19日。</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（三）报名时间</w:t>
      </w:r>
    </w:p>
    <w:p>
      <w:pPr>
        <w:pStyle w:val="5"/>
        <w:shd w:val="clear" w:color="auto" w:fill="FFFFFF"/>
        <w:spacing w:before="0" w:beforeAutospacing="0" w:after="0" w:afterAutospacing="0" w:line="600" w:lineRule="exact"/>
        <w:ind w:firstLine="48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2021年6月4日起至2021</w:t>
      </w:r>
      <w:bookmarkStart w:id="0" w:name="_GoBack"/>
      <w:bookmarkEnd w:id="0"/>
      <w:r>
        <w:rPr>
          <w:rFonts w:hint="eastAsia" w:ascii="仿宋_GB2312" w:hAnsi="仿宋_GB2312" w:eastAsia="仿宋_GB2312" w:cs="仿宋_GB2312"/>
          <w:color w:val="333333"/>
          <w:sz w:val="32"/>
          <w:szCs w:val="32"/>
        </w:rPr>
        <w:t>年6月19日17:00截止。</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b/>
          <w:bCs/>
          <w:color w:val="333333"/>
          <w:sz w:val="32"/>
          <w:szCs w:val="32"/>
        </w:rPr>
      </w:pPr>
      <w:r>
        <w:rPr>
          <w:rFonts w:hint="eastAsia" w:ascii="仿宋_GB2312" w:hAnsi="仿宋_GB2312" w:eastAsia="仿宋_GB2312" w:cs="仿宋_GB2312"/>
          <w:b/>
          <w:bCs/>
          <w:color w:val="333333"/>
          <w:sz w:val="32"/>
          <w:szCs w:val="32"/>
        </w:rPr>
        <w:t>（四）资格审查</w:t>
      </w:r>
    </w:p>
    <w:p>
      <w:pPr>
        <w:pStyle w:val="5"/>
        <w:shd w:val="clear" w:color="auto" w:fill="FFFFFF"/>
        <w:spacing w:before="0" w:beforeAutospacing="0" w:after="0" w:afterAutospacing="0" w:line="600" w:lineRule="exact"/>
        <w:ind w:firstLine="640" w:firstLineChars="20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资格审查工作贯穿招聘工作全过程，实行诚信报名，凡发现应聘人员所提供报名信息、证书、证明材料与事实不符的，取消应聘资格。</w:t>
      </w:r>
    </w:p>
    <w:p>
      <w:pPr>
        <w:pStyle w:val="5"/>
        <w:shd w:val="clear" w:color="auto" w:fill="FFFFFF"/>
        <w:spacing w:before="0" w:beforeAutospacing="0" w:after="0" w:afterAutospacing="0" w:line="600" w:lineRule="exact"/>
        <w:ind w:firstLine="482"/>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（五）考核形式</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1.本次招聘采取面试形式进行考核，面试时间和地点：另行通知。</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2.面试：面试主要对招聘岗位的专业技能、沟通协调、责任意识、大局意识、组织协同、公关谈判、应变策划等能力进行考试。</w:t>
      </w:r>
    </w:p>
    <w:p>
      <w:pPr>
        <w:pStyle w:val="5"/>
        <w:shd w:val="clear" w:color="auto" w:fill="FFFFFF"/>
        <w:spacing w:before="0" w:beforeAutospacing="0" w:after="0" w:afterAutospacing="0" w:line="600" w:lineRule="exact"/>
        <w:ind w:firstLine="482"/>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（六）考察</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根据最终成绩从高分到低分的排名顺序，招聘单位相关部门负责对合格者进行考察，主要对考察对象所提供的个人简历及反映个人成绩的佐证材料进行核实，进一步了解考察对象成长经历、工作学习、家庭婚姻、社会关系等个人背景资料，客观、公正地予以评价。</w:t>
      </w:r>
    </w:p>
    <w:p>
      <w:pPr>
        <w:pStyle w:val="5"/>
        <w:shd w:val="clear" w:color="auto" w:fill="FFFFFF"/>
        <w:spacing w:before="0" w:beforeAutospacing="0" w:after="0" w:afterAutospacing="0" w:line="600" w:lineRule="exact"/>
        <w:ind w:firstLine="482"/>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（七）体检</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通过考察的拟聘用人选需在县级三甲以上资质医疗机构进行体格检查，体检合格者办理聘用手续。体检不合格或放弃体检的，取消拟聘用资格，缺额可根据该岗最终成绩情况，经组织研究确定是否递补。  </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对于在体检过程中，弄虚作假或者隐瞒重要情况的应聘人员，不予聘用或取消聘用。</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（八）录用及薪酬待遇</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（1）录用：体检合格者予以录用，试用期3个月，试用合格由用人单位办理正式聘用手续。</w:t>
      </w:r>
    </w:p>
    <w:p>
      <w:pPr>
        <w:pStyle w:val="5"/>
        <w:shd w:val="clear" w:color="auto" w:fill="FFFFFF"/>
        <w:spacing w:before="0" w:beforeAutospacing="0" w:after="0" w:afterAutospacing="0" w:line="600" w:lineRule="exact"/>
        <w:ind w:firstLine="64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（2）薪酬：录用人员薪酬待遇按用人单位《薪酬管理试行办法》执行。</w:t>
      </w:r>
    </w:p>
    <w:p>
      <w:pPr>
        <w:pStyle w:val="5"/>
        <w:shd w:val="clear" w:color="auto" w:fill="FFFFFF"/>
        <w:spacing w:before="0" w:beforeAutospacing="0" w:after="0" w:afterAutospacing="0" w:line="600" w:lineRule="exact"/>
        <w:ind w:firstLine="643"/>
        <w:jc w:val="both"/>
        <w:rPr>
          <w:rFonts w:ascii="仿宋_GB2312" w:hAnsi="仿宋_GB2312" w:eastAsia="仿宋_GB2312" w:cs="仿宋_GB2312"/>
          <w:color w:val="333333"/>
          <w:sz w:val="32"/>
          <w:szCs w:val="32"/>
        </w:rPr>
      </w:pPr>
      <w:r>
        <w:rPr>
          <w:rFonts w:hint="eastAsia" w:ascii="仿宋_GB2312" w:hAnsi="仿宋_GB2312" w:eastAsia="仿宋_GB2312" w:cs="仿宋_GB2312"/>
          <w:b/>
          <w:bCs/>
          <w:color w:val="333333"/>
          <w:sz w:val="32"/>
          <w:szCs w:val="32"/>
        </w:rPr>
        <w:t>三、联系电话</w:t>
      </w:r>
    </w:p>
    <w:p>
      <w:pPr>
        <w:pStyle w:val="5"/>
        <w:shd w:val="clear" w:color="auto" w:fill="FFFFFF"/>
        <w:spacing w:before="0" w:beforeAutospacing="0" w:after="0" w:afterAutospacing="0" w:line="600" w:lineRule="exact"/>
        <w:ind w:firstLine="960"/>
        <w:jc w:val="both"/>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报名咨询：18970811252。</w:t>
      </w:r>
    </w:p>
    <w:p>
      <w:pPr>
        <w:pStyle w:val="5"/>
        <w:shd w:val="clear" w:color="auto" w:fill="FFFFFF"/>
        <w:spacing w:before="0" w:beforeAutospacing="0" w:after="0" w:afterAutospacing="0" w:line="520" w:lineRule="atLeast"/>
        <w:ind w:right="1320" w:firstLine="640"/>
        <w:jc w:val="righ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w:t>
      </w:r>
    </w:p>
    <w:p>
      <w:pPr>
        <w:pStyle w:val="5"/>
        <w:shd w:val="clear" w:color="auto" w:fill="FFFFFF"/>
        <w:spacing w:before="0" w:beforeAutospacing="0" w:after="0" w:afterAutospacing="0" w:line="520" w:lineRule="atLeast"/>
        <w:ind w:right="40" w:firstLine="640"/>
        <w:jc w:val="right"/>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 xml:space="preserve"> 江西国控汽车投资有限公司</w:t>
      </w:r>
    </w:p>
    <w:p>
      <w:pPr>
        <w:pStyle w:val="5"/>
        <w:shd w:val="clear" w:color="auto" w:fill="FFFFFF"/>
        <w:spacing w:before="0" w:beforeAutospacing="0" w:after="0" w:afterAutospacing="0" w:line="520" w:lineRule="atLeast"/>
        <w:ind w:right="360" w:firstLine="640"/>
        <w:jc w:val="right"/>
        <w:rPr>
          <w:rFonts w:ascii="仿宋_GB2312" w:hAnsi="仿宋_GB2312" w:eastAsia="仿宋_GB2312" w:cs="仿宋_GB2312"/>
          <w:color w:val="333333"/>
          <w:sz w:val="32"/>
          <w:szCs w:val="32"/>
        </w:rPr>
      </w:pPr>
      <w:r>
        <w:rPr>
          <w:rFonts w:hint="default" w:ascii="仿宋_GB2312" w:hAnsi="仿宋_GB2312" w:eastAsia="仿宋_GB2312" w:cs="仿宋_GB2312"/>
          <w:color w:val="333333"/>
          <w:sz w:val="32"/>
          <w:szCs w:val="32"/>
          <w:lang w:val="en-US"/>
        </w:rPr>
        <w:t xml:space="preserve">    </w:t>
      </w:r>
      <w:r>
        <w:rPr>
          <w:rFonts w:hint="eastAsia" w:ascii="仿宋_GB2312" w:hAnsi="仿宋_GB2312" w:eastAsia="仿宋_GB2312" w:cs="仿宋_GB2312"/>
          <w:color w:val="333333"/>
          <w:sz w:val="32"/>
          <w:szCs w:val="32"/>
        </w:rPr>
        <w:t>2021年</w:t>
      </w:r>
      <w:r>
        <w:rPr>
          <w:rFonts w:hint="default" w:ascii="仿宋_GB2312" w:hAnsi="仿宋_GB2312" w:eastAsia="仿宋_GB2312" w:cs="仿宋_GB2312"/>
          <w:color w:val="333333"/>
          <w:sz w:val="32"/>
          <w:szCs w:val="32"/>
          <w:lang w:val="en-US"/>
        </w:rPr>
        <w:t>6</w:t>
      </w:r>
      <w:r>
        <w:rPr>
          <w:rFonts w:hint="eastAsia" w:ascii="仿宋_GB2312" w:hAnsi="仿宋_GB2312" w:eastAsia="仿宋_GB2312" w:cs="仿宋_GB2312"/>
          <w:color w:val="333333"/>
          <w:sz w:val="32"/>
          <w:szCs w:val="32"/>
        </w:rPr>
        <w:t>月</w:t>
      </w:r>
      <w:r>
        <w:rPr>
          <w:rFonts w:hint="default" w:ascii="仿宋_GB2312" w:hAnsi="仿宋_GB2312" w:eastAsia="仿宋_GB2312" w:cs="仿宋_GB2312"/>
          <w:color w:val="333333"/>
          <w:sz w:val="32"/>
          <w:szCs w:val="32"/>
          <w:lang w:val="en-US"/>
        </w:rPr>
        <w:t>4</w:t>
      </w:r>
      <w:r>
        <w:rPr>
          <w:rFonts w:hint="eastAsia" w:ascii="仿宋_GB2312" w:hAnsi="仿宋_GB2312" w:eastAsia="仿宋_GB2312" w:cs="仿宋_GB2312"/>
          <w:color w:val="333333"/>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E4FF6"/>
    <w:rsid w:val="000B36C0"/>
    <w:rsid w:val="000C47E8"/>
    <w:rsid w:val="002A160A"/>
    <w:rsid w:val="002A2B63"/>
    <w:rsid w:val="002F68B4"/>
    <w:rsid w:val="003130B4"/>
    <w:rsid w:val="00327A6D"/>
    <w:rsid w:val="00345279"/>
    <w:rsid w:val="005B1D99"/>
    <w:rsid w:val="005B5711"/>
    <w:rsid w:val="005D236F"/>
    <w:rsid w:val="006072AC"/>
    <w:rsid w:val="006877C6"/>
    <w:rsid w:val="007E4FF6"/>
    <w:rsid w:val="00856D36"/>
    <w:rsid w:val="00922DF6"/>
    <w:rsid w:val="009311B3"/>
    <w:rsid w:val="009526BE"/>
    <w:rsid w:val="00A55B20"/>
    <w:rsid w:val="00A6756E"/>
    <w:rsid w:val="00A77C35"/>
    <w:rsid w:val="00AB149B"/>
    <w:rsid w:val="00B32276"/>
    <w:rsid w:val="00B368A5"/>
    <w:rsid w:val="00B40B72"/>
    <w:rsid w:val="00CE7288"/>
    <w:rsid w:val="00CF3582"/>
    <w:rsid w:val="00D35D92"/>
    <w:rsid w:val="00DB6CFC"/>
    <w:rsid w:val="00E22C71"/>
    <w:rsid w:val="00E94FB6"/>
    <w:rsid w:val="00EA21A6"/>
    <w:rsid w:val="00EF256E"/>
    <w:rsid w:val="00F8561A"/>
    <w:rsid w:val="00FE68B3"/>
    <w:rsid w:val="02CD6433"/>
    <w:rsid w:val="069C5DB8"/>
    <w:rsid w:val="0C806088"/>
    <w:rsid w:val="0DE17123"/>
    <w:rsid w:val="0FDC7694"/>
    <w:rsid w:val="12D26B66"/>
    <w:rsid w:val="160832C0"/>
    <w:rsid w:val="21DE0F96"/>
    <w:rsid w:val="23996FD6"/>
    <w:rsid w:val="2F650DF7"/>
    <w:rsid w:val="310439C3"/>
    <w:rsid w:val="35B65661"/>
    <w:rsid w:val="35DD2DB6"/>
    <w:rsid w:val="37104D49"/>
    <w:rsid w:val="38363C31"/>
    <w:rsid w:val="3B0B4E59"/>
    <w:rsid w:val="46307BEC"/>
    <w:rsid w:val="48B2036E"/>
    <w:rsid w:val="4CA8332C"/>
    <w:rsid w:val="4F5A36D2"/>
    <w:rsid w:val="53DC0B5C"/>
    <w:rsid w:val="54644F14"/>
    <w:rsid w:val="59345806"/>
    <w:rsid w:val="5BD00DDF"/>
    <w:rsid w:val="64234A40"/>
    <w:rsid w:val="65B828B8"/>
    <w:rsid w:val="673E6A11"/>
    <w:rsid w:val="6AFC7BA4"/>
    <w:rsid w:val="6CC40E83"/>
    <w:rsid w:val="701B7DF0"/>
    <w:rsid w:val="7782013C"/>
    <w:rsid w:val="79E07FA4"/>
    <w:rsid w:val="7CF60B67"/>
    <w:rsid w:val="7DAB05F5"/>
    <w:rsid w:val="7FD216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apple-converted-space"/>
    <w:basedOn w:val="7"/>
    <w:qFormat/>
    <w:uiPriority w:val="0"/>
  </w:style>
  <w:style w:type="character" w:customStyle="1" w:styleId="10">
    <w:name w:val="批注框文本 Char"/>
    <w:basedOn w:val="7"/>
    <w:link w:val="2"/>
    <w:semiHidden/>
    <w:qFormat/>
    <w:uiPriority w:val="99"/>
    <w:rPr>
      <w:sz w:val="18"/>
      <w:szCs w:val="18"/>
    </w:rPr>
  </w:style>
  <w:style w:type="character" w:customStyle="1" w:styleId="11">
    <w:name w:val="页眉 Char"/>
    <w:basedOn w:val="7"/>
    <w:link w:val="4"/>
    <w:semiHidden/>
    <w:qFormat/>
    <w:uiPriority w:val="99"/>
    <w:rPr>
      <w:kern w:val="2"/>
      <w:sz w:val="18"/>
      <w:szCs w:val="18"/>
    </w:rPr>
  </w:style>
  <w:style w:type="character" w:customStyle="1" w:styleId="12">
    <w:name w:val="页脚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206</Words>
  <Characters>1175</Characters>
  <Lines>9</Lines>
  <Paragraphs>2</Paragraphs>
  <TotalTime>60</TotalTime>
  <ScaleCrop>false</ScaleCrop>
  <LinksUpToDate>false</LinksUpToDate>
  <CharactersWithSpaces>1379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2020-04-29T06:32:00Z</dcterms:created>
  <dc:creator>ayuan1</dc:creator>
  <cp:lastModifiedBy>莫小离</cp:lastModifiedBy>
  <dcterms:modified xsi:type="dcterms:W3CDTF">2021-06-04T08:54:07Z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34224447472A46F4B8DEA2B085D112AE</vt:lpwstr>
  </property>
</Properties>
</file>