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30E7C13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上饶市供销合作社联合社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上饶市供晟冷链物流有限公司应聘人员近亲属回避承诺书</w:t>
      </w:r>
      <w:bookmarkStart w:id="0" w:name="_GoBack"/>
      <w:bookmarkEnd w:id="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703"/>
        <w:gridCol w:w="1703"/>
        <w:gridCol w:w="2562"/>
        <w:gridCol w:w="1140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21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籍  贯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C8B1">
            <w:pPr>
              <w:autoSpaceDE w:val="0"/>
              <w:snapToGrid w:val="0"/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一、近亲属关系包括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夫妻关系、直系血亲关系三代以内旁系血亲关系、近姻亲关系，具体如下：</w:t>
            </w:r>
          </w:p>
          <w:p w14:paraId="44EE66D6">
            <w:pPr>
              <w:autoSpaceDE w:val="0"/>
              <w:snapToGrid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（一）直系血亲关系：祖父母、外祖父母、父母、子女、孙子女、外孙子女（含本来无血缘关系，但由法律确认其具有与自然血亲同等的权利义务的亲属，如养父母与养子女、继父母与继子女）；</w:t>
            </w:r>
          </w:p>
          <w:p w14:paraId="6AAB95B4">
            <w:pPr>
              <w:autoSpaceDE w:val="0"/>
              <w:snapToGrid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（二）三代以内旁系血亲：伯叔姑舅姨、兄弟姐妹、堂兄弟姐妹、表兄弟姐妹、侄子女、甥子女；</w:t>
            </w:r>
          </w:p>
          <w:p w14:paraId="23E3AAF7">
            <w:pPr>
              <w:autoSpaceDE w:val="0"/>
              <w:snapToGrid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（三）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近姻亲关系：配偶的父母、配偶的兄弟姐妹及其配偶、子女的配偶及子女配偶的父母、三代以内旁系血亲的配偶。</w:t>
            </w:r>
          </w:p>
          <w:p w14:paraId="63928146">
            <w:pPr>
              <w:autoSpaceDE w:val="0"/>
              <w:snapToGrid w:val="0"/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二、应聘人员如存在上述近亲属，目前就职于我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单位和我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公司总部及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单位、公司相关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所属企业，须在下表填写相关亲属信息;不存在以上情况的，在第一行“亲属姓名”处填写“无”。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亲属称谓</w:t>
            </w: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A2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1E15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F20E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E88B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CDBA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1903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snapToGrid w:val="0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napToGrid w:val="0"/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4"/>
                <w:szCs w:val="24"/>
              </w:rPr>
              <w:t xml:space="preserve">（请务必打印后签名，扫描或拍照提交） </w:t>
            </w:r>
            <w:r>
              <w:rPr>
                <w:rFonts w:ascii="仿宋" w:hAnsi="仿宋" w:eastAsia="仿宋"/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7A9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70E0641-3536-427D-A843-C2E1C3E328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A349D95-8A61-4D09-AD4C-9E23277878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36EB39A-32FC-4DD1-90F6-9B4C6839A4F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37"/>
    <w:rsid w:val="00096CA1"/>
    <w:rsid w:val="0018399A"/>
    <w:rsid w:val="002E67D7"/>
    <w:rsid w:val="00322ECE"/>
    <w:rsid w:val="003B619B"/>
    <w:rsid w:val="005A2752"/>
    <w:rsid w:val="005E3DAC"/>
    <w:rsid w:val="00637736"/>
    <w:rsid w:val="006D68AE"/>
    <w:rsid w:val="00847537"/>
    <w:rsid w:val="00A2314A"/>
    <w:rsid w:val="00A32879"/>
    <w:rsid w:val="00AB07F8"/>
    <w:rsid w:val="00B529C4"/>
    <w:rsid w:val="00BE4CCC"/>
    <w:rsid w:val="00EF6C98"/>
    <w:rsid w:val="01D66A1A"/>
    <w:rsid w:val="073F64F8"/>
    <w:rsid w:val="2D92330A"/>
    <w:rsid w:val="395A3E0E"/>
    <w:rsid w:val="71DB1D5C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</Words>
  <Characters>438</Characters>
  <Lines>3</Lines>
  <Paragraphs>1</Paragraphs>
  <TotalTime>7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考试专家</cp:lastModifiedBy>
  <dcterms:modified xsi:type="dcterms:W3CDTF">2026-04-01T08:53:37Z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eyJoZGlkIjoiMDlhNzI4ZjNlZDY4NDhhNTM1NTlkMGZmNTY3MWZmZjEiLCJ1c2VySWQiOiI3MTY4NTAzMjEifQ==</vt:lpwstr>
  </property>
  <property fmtid="{D5CDD505-2E9C-101B-9397-08002B2CF9AE}" pid="4" name="ICV">
    <vt:lpwstr>1B80F1B1094A48039D2B68BB11E7E4D9_13</vt:lpwstr>
  </property>
</Properties>
</file>