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江西省质量和标准化研究院招聘劳务派遣制工作人员报名表</w:t>
      </w:r>
    </w:p>
    <w:tbl>
      <w:tblPr>
        <w:tblStyle w:val="4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4"/>
        <w:gridCol w:w="1304"/>
        <w:gridCol w:w="728"/>
        <w:gridCol w:w="1459"/>
        <w:gridCol w:w="1005"/>
        <w:gridCol w:w="1236"/>
        <w:gridCol w:w="1886"/>
      </w:tblGrid>
      <w:tr w14:paraId="5965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7" w:type="pct"/>
            <w:gridSpan w:val="2"/>
            <w:noWrap w:val="0"/>
            <w:vAlign w:val="center"/>
          </w:tcPr>
          <w:p w14:paraId="5BF79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733" w:type="pct"/>
            <w:noWrap w:val="0"/>
            <w:vAlign w:val="center"/>
          </w:tcPr>
          <w:p w14:paraId="361EB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5CDC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820" w:type="pct"/>
            <w:noWrap w:val="0"/>
            <w:vAlign w:val="center"/>
          </w:tcPr>
          <w:p w14:paraId="7A36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47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61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695" w:type="pct"/>
            <w:noWrap w:val="0"/>
            <w:vAlign w:val="center"/>
          </w:tcPr>
          <w:p w14:paraId="7085F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Merge w:val="restart"/>
            <w:noWrap w:val="0"/>
            <w:vAlign w:val="center"/>
          </w:tcPr>
          <w:p w14:paraId="1928E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1FEA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7" w:type="pct"/>
            <w:gridSpan w:val="2"/>
            <w:noWrap w:val="0"/>
            <w:vAlign w:val="center"/>
          </w:tcPr>
          <w:p w14:paraId="69CE2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733" w:type="pct"/>
            <w:noWrap w:val="0"/>
            <w:vAlign w:val="center"/>
          </w:tcPr>
          <w:p w14:paraId="425EC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tcBorders>
              <w:bottom w:val="single" w:color="auto" w:sz="4" w:space="0"/>
            </w:tcBorders>
            <w:noWrap w:val="0"/>
            <w:vAlign w:val="center"/>
          </w:tcPr>
          <w:p w14:paraId="1C53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noWrap w:val="0"/>
            <w:vAlign w:val="center"/>
          </w:tcPr>
          <w:p w14:paraId="1303B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tcBorders>
              <w:bottom w:val="single" w:color="auto" w:sz="4" w:space="0"/>
            </w:tcBorders>
            <w:noWrap w:val="0"/>
            <w:vAlign w:val="center"/>
          </w:tcPr>
          <w:p w14:paraId="7F1F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37" w:right="12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所在地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6F08C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5F5B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39E35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0" w:type="pct"/>
            <w:gridSpan w:val="3"/>
            <w:noWrap w:val="0"/>
            <w:vAlign w:val="center"/>
          </w:tcPr>
          <w:p w14:paraId="1098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96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248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2FB5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01D2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474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450" w:type="pct"/>
            <w:gridSpan w:val="3"/>
            <w:noWrap w:val="0"/>
            <w:vAlign w:val="center"/>
          </w:tcPr>
          <w:p w14:paraId="613AA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学历学位</w:t>
            </w:r>
            <w:r>
              <w:rPr>
                <w:rFonts w:hint="eastAsia" w:ascii="仿宋" w:hAnsi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毕业院</w:t>
            </w:r>
          </w:p>
          <w:p w14:paraId="74229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校、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专业及时间</w:t>
            </w:r>
            <w:r>
              <w:rPr>
                <w:rFonts w:hint="eastAsia" w:ascii="仿宋" w:hAnsi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549" w:type="pct"/>
            <w:gridSpan w:val="5"/>
            <w:noWrap w:val="0"/>
            <w:vAlign w:val="center"/>
          </w:tcPr>
          <w:p w14:paraId="3590D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58CB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6E036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专业技术资格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A7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423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2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12596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82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0263E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7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53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931D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27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4FA7A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12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304" w:type="pct"/>
            <w:noWrap w:val="0"/>
            <w:vAlign w:val="center"/>
          </w:tcPr>
          <w:p w14:paraId="257F1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val="en-US" w:eastAsia="en-US" w:bidi="ar-SA"/>
              </w:rPr>
              <w:t>简历</w:t>
            </w:r>
          </w:p>
        </w:tc>
        <w:tc>
          <w:tcPr>
            <w:tcW w:w="4695" w:type="pct"/>
            <w:gridSpan w:val="7"/>
            <w:noWrap w:val="0"/>
            <w:vAlign w:val="center"/>
          </w:tcPr>
          <w:p w14:paraId="3C9A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B16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B8BB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46BD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3385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16C0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38C4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255D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B8D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CBD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D79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EAE8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4E5B"/>
    <w:rsid w:val="4F764E5B"/>
    <w:rsid w:val="606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216</Characters>
  <Lines>0</Lines>
  <Paragraphs>0</Paragraphs>
  <TotalTime>0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2025-12-03T09:04:00Z</dcterms:created>
  <dc:creator>王桑</dc:creator>
  <cp:lastModifiedBy>江南</cp:lastModifiedBy>
  <dcterms:modified xsi:type="dcterms:W3CDTF">2025-12-03T10:14:44Z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E9545F0331254A5DA1059CB7479973D4_11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