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江西省金控资本管理有限公司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应聘报名表</w:t>
      </w:r>
      <w:bookmarkEnd w:id="0"/>
    </w:p>
    <w:tbl>
      <w:tblPr>
        <w:tblStyle w:val="4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60"/>
        <w:gridCol w:w="566"/>
        <w:gridCol w:w="285"/>
        <w:gridCol w:w="850"/>
        <w:gridCol w:w="412"/>
        <w:gridCol w:w="15"/>
        <w:gridCol w:w="1136"/>
        <w:gridCol w:w="288"/>
        <w:gridCol w:w="271"/>
        <w:gridCol w:w="1006"/>
        <w:gridCol w:w="421"/>
        <w:gridCol w:w="137"/>
        <w:gridCol w:w="430"/>
        <w:gridCol w:w="430"/>
        <w:gridCol w:w="425"/>
        <w:gridCol w:w="91"/>
        <w:gridCol w:w="25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67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一寸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标准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67" w:type="dxa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紧急联系方式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生育状况</w:t>
            </w:r>
          </w:p>
        </w:tc>
        <w:tc>
          <w:tcPr>
            <w:tcW w:w="4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firstLine="315" w:firstLineChars="15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□未育  □一胎  □二胎  □多胎</w:t>
            </w: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10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如是本科，请选择本科层次：  □一本   □ 二本  </w:t>
            </w: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</w:t>
            </w:r>
            <w:r>
              <w:rPr>
                <w:rFonts w:ascii="仿宋" w:hAnsi="仿宋" w:eastAsia="仿宋"/>
              </w:rPr>
              <w:t>mail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调换工作的原因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个人特长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原单位年薪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期望年薪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7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是否有</w:t>
            </w:r>
            <w:r>
              <w:rPr>
                <w:rFonts w:ascii="仿宋" w:hAnsi="仿宋" w:eastAsia="仿宋"/>
              </w:rPr>
              <w:t>精神病史、传染病或其它</w:t>
            </w:r>
            <w:r>
              <w:rPr>
                <w:rFonts w:hint="eastAsia" w:ascii="仿宋" w:hAnsi="仿宋" w:eastAsia="仿宋"/>
              </w:rPr>
              <w:t>重症疾病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 xml:space="preserve">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现居住地地址</w:t>
            </w:r>
          </w:p>
        </w:tc>
        <w:tc>
          <w:tcPr>
            <w:tcW w:w="4821" w:type="dxa"/>
            <w:gridSpan w:val="10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证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书</w:t>
            </w:r>
          </w:p>
        </w:tc>
        <w:tc>
          <w:tcPr>
            <w:tcW w:w="2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职称、职（执）</w:t>
            </w:r>
            <w:r>
              <w:rPr>
                <w:rFonts w:hint="eastAsia" w:ascii="仿宋" w:hAnsi="仿宋" w:eastAsia="仿宋"/>
              </w:rPr>
              <w:t>业资格证书</w:t>
            </w:r>
          </w:p>
        </w:tc>
        <w:tc>
          <w:tcPr>
            <w:tcW w:w="6670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工作单位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岗位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</w:t>
            </w: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lang w:val="en-US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习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学校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专业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学历/学位</w:t>
            </w: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配偶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系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亲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属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主要奖励记录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奖励级别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所受处分记录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处分类别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应聘者来源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网络招聘          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内部推荐          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 w:eastAsia="zh-CN"/>
              </w:rPr>
              <w:t>外部推荐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有无亲属在</w:t>
            </w:r>
            <w:r>
              <w:rPr>
                <w:rFonts w:hint="eastAsia" w:ascii="仿宋" w:hAnsi="仿宋" w:eastAsia="仿宋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</w:rPr>
              <w:t>就职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>无  □有（姓名：            部门：          职务：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是否接受其他岗位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ind w:left="130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本人承诺以上表所述内容属实，未隐瞒对我应聘不利的事实或情况并愿意接受背景调查。如有任何虚报和瞒报我愿意承担相应的法律责任，江西省金控</w:t>
            </w:r>
            <w:r>
              <w:rPr>
                <w:rFonts w:hint="eastAsia" w:ascii="仿宋" w:hAnsi="仿宋" w:eastAsia="仿宋"/>
                <w:lang w:val="en-US" w:eastAsia="zh-CN"/>
              </w:rPr>
              <w:t>资本管理有限</w:t>
            </w:r>
            <w:r>
              <w:rPr>
                <w:rFonts w:hint="eastAsia" w:ascii="仿宋" w:hAnsi="仿宋" w:eastAsia="仿宋"/>
              </w:rPr>
              <w:t>公司保留与无偿本人解除劳动关系的权利。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2023-03-09T02:30:19Z</dcterms:created>
  <dc:creator>Administrator</dc:creator>
  <cp:lastModifiedBy>毛雷</cp:lastModifiedBy>
  <dcterms:modified xsi:type="dcterms:W3CDTF">2023-03-09T02:30:27Z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